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E7E80" w14:textId="0B1C10A8" w:rsidR="00C56B78" w:rsidRPr="00696BD8" w:rsidRDefault="00C56B78" w:rsidP="001A7E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20" w:lineRule="exact"/>
        <w:contextualSpacing/>
        <w:rPr>
          <w:rFonts w:ascii="Infiniti Brand Light" w:eastAsia="微軟正黑體" w:hAnsi="Infiniti Brand Light" w:cs="Arial"/>
          <w:color w:val="000000" w:themeColor="text1"/>
        </w:rPr>
      </w:pPr>
    </w:p>
    <w:tbl>
      <w:tblPr>
        <w:tblW w:w="8487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87"/>
      </w:tblGrid>
      <w:tr w:rsidR="007E3912" w:rsidRPr="00696BD8" w14:paraId="7DE5288F" w14:textId="77777777" w:rsidTr="00664128">
        <w:trPr>
          <w:jc w:val="center"/>
        </w:trPr>
        <w:tc>
          <w:tcPr>
            <w:tcW w:w="8487" w:type="dxa"/>
            <w:shd w:val="clear" w:color="auto" w:fill="auto"/>
          </w:tcPr>
          <w:p w14:paraId="7AFB591E" w14:textId="77777777" w:rsidR="007A7D94" w:rsidRPr="00696BD8" w:rsidRDefault="007A7D94" w:rsidP="001A7E09">
            <w:pPr>
              <w:spacing w:line="420" w:lineRule="exact"/>
              <w:contextualSpacing/>
              <w:jc w:val="center"/>
              <w:rPr>
                <w:rFonts w:ascii="Infiniti Brand Light" w:eastAsia="微軟正黑體" w:hAnsi="Infiniti Brand Light" w:cs="Infiniti Brand Light"/>
                <w:color w:val="000000" w:themeColor="text1"/>
              </w:rPr>
            </w:pPr>
          </w:p>
          <w:p w14:paraId="1796CDA9" w14:textId="77777777" w:rsidR="007A7D94" w:rsidRPr="00696BD8" w:rsidRDefault="007A7D94" w:rsidP="001A7E09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before="60" w:line="420" w:lineRule="exact"/>
              <w:contextualSpacing/>
              <w:jc w:val="center"/>
              <w:rPr>
                <w:rFonts w:ascii="Infiniti Brand Light" w:eastAsia="微軟正黑體" w:hAnsi="Infiniti Brand Light" w:cs="Infiniti Brand Light"/>
                <w:smallCaps/>
                <w:color w:val="000000" w:themeColor="text1"/>
                <w:sz w:val="30"/>
                <w:szCs w:val="30"/>
              </w:rPr>
            </w:pPr>
            <w:r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  <w:sz w:val="30"/>
                <w:szCs w:val="30"/>
              </w:rPr>
              <w:t>MEDIA INFORMATION</w:t>
            </w:r>
          </w:p>
          <w:p w14:paraId="0F5C8651" w14:textId="6C4CBEEA" w:rsidR="007A7D94" w:rsidRPr="00696BD8" w:rsidRDefault="0097030B" w:rsidP="001A7E09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before="60" w:line="420" w:lineRule="exact"/>
              <w:contextualSpacing/>
              <w:jc w:val="center"/>
              <w:rPr>
                <w:rFonts w:ascii="Infiniti Brand Light" w:eastAsia="微軟正黑體" w:hAnsi="Infiniti Brand Light" w:cs="Infiniti Brand Light"/>
                <w:smallCaps/>
                <w:color w:val="000000" w:themeColor="text1"/>
              </w:rPr>
            </w:pPr>
            <w:r w:rsidRPr="00696BD8">
              <w:rPr>
                <w:rFonts w:ascii="Infiniti Brand Light" w:eastAsia="微軟正黑體" w:hAnsi="Infiniti Brand Light"/>
                <w:smallCaps/>
                <w:color w:val="000000" w:themeColor="text1"/>
              </w:rPr>
              <w:t>1</w:t>
            </w:r>
            <w:r w:rsidR="003F47C4"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  <w:vertAlign w:val="superscript"/>
              </w:rPr>
              <w:t>st</w:t>
            </w:r>
            <w:r w:rsidR="007A7D94"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</w:rPr>
              <w:t xml:space="preserve"> </w:t>
            </w:r>
            <w:r w:rsidR="003F47C4"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</w:rPr>
              <w:t>Jun</w:t>
            </w:r>
            <w:r w:rsidR="007A7D94"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</w:rPr>
              <w:t>, 202</w:t>
            </w:r>
            <w:r w:rsidRPr="00696BD8">
              <w:rPr>
                <w:rFonts w:ascii="Infiniti Brand Light" w:eastAsia="微軟正黑體" w:hAnsi="Infiniti Brand Light" w:cs="Infiniti Brand Light"/>
                <w:smallCaps/>
                <w:color w:val="000000" w:themeColor="text1"/>
              </w:rPr>
              <w:t>2</w:t>
            </w:r>
          </w:p>
          <w:p w14:paraId="6B99948F" w14:textId="77777777" w:rsidR="007A7D94" w:rsidRPr="00696BD8" w:rsidRDefault="007A7D94" w:rsidP="001A7E09">
            <w:pPr>
              <w:pStyle w:val="ad"/>
              <w:pBdr>
                <w:bottom w:val="none" w:sz="0" w:space="0" w:color="000000"/>
              </w:pBdr>
              <w:spacing w:before="60" w:line="420" w:lineRule="exact"/>
              <w:contextualSpacing/>
              <w:rPr>
                <w:rFonts w:eastAsia="微軟正黑體"/>
                <w:color w:val="000000" w:themeColor="text1"/>
                <w:sz w:val="20"/>
                <w:szCs w:val="20"/>
              </w:rPr>
            </w:pPr>
          </w:p>
        </w:tc>
      </w:tr>
    </w:tbl>
    <w:p w14:paraId="4CA6C209" w14:textId="77777777" w:rsidR="00DF643E" w:rsidRPr="00696BD8" w:rsidRDefault="00DF643E" w:rsidP="001A7E09">
      <w:pPr>
        <w:spacing w:line="420" w:lineRule="exact"/>
        <w:contextualSpacing/>
        <w:rPr>
          <w:rFonts w:ascii="Infiniti Brand Light" w:eastAsia="微軟正黑體" w:hAnsi="Infiniti Brand Light" w:cstheme="minorHAnsi"/>
          <w:b/>
          <w:bCs/>
          <w:i/>
          <w:iCs/>
          <w:color w:val="000000" w:themeColor="text1"/>
          <w:sz w:val="28"/>
          <w:szCs w:val="28"/>
        </w:rPr>
      </w:pPr>
    </w:p>
    <w:p w14:paraId="7213C095" w14:textId="2F668E92" w:rsidR="001526A0" w:rsidRPr="00696BD8" w:rsidRDefault="001526A0" w:rsidP="001A7E09">
      <w:pPr>
        <w:contextualSpacing/>
        <w:jc w:val="center"/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</w:pPr>
      <w:r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INFINITI QX50</w:t>
      </w:r>
      <w:r w:rsidR="0097030B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 xml:space="preserve"> 23</w:t>
      </w:r>
      <w:r w:rsidR="0097030B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年式</w:t>
      </w:r>
      <w:proofErr w:type="gramStart"/>
      <w:r w:rsidR="002118D8" w:rsidRPr="00696BD8">
        <w:rPr>
          <w:rFonts w:ascii="Infiniti Brand Light" w:eastAsia="微軟正黑體" w:hAnsi="Infiniti Brand Light"/>
          <w:b/>
          <w:color w:val="000000" w:themeColor="text1"/>
          <w:spacing w:val="12"/>
          <w:sz w:val="32"/>
        </w:rPr>
        <w:t>極</w:t>
      </w:r>
      <w:proofErr w:type="gramEnd"/>
      <w:r w:rsidR="002118D8" w:rsidRPr="00696BD8">
        <w:rPr>
          <w:rFonts w:ascii="Infiniti Brand Light" w:eastAsia="微軟正黑體" w:hAnsi="Infiniti Brand Light"/>
          <w:b/>
          <w:color w:val="000000" w:themeColor="text1"/>
          <w:spacing w:val="12"/>
          <w:sz w:val="32"/>
        </w:rPr>
        <w:t>智夢想休旅</w:t>
      </w:r>
      <w:r w:rsidR="0087048C" w:rsidRPr="00696BD8">
        <w:rPr>
          <w:rFonts w:ascii="Infiniti Brand Light" w:eastAsia="微軟正黑體" w:hAnsi="Infiniti Brand Light"/>
          <w:b/>
          <w:color w:val="000000" w:themeColor="text1"/>
          <w:spacing w:val="12"/>
          <w:sz w:val="32"/>
        </w:rPr>
        <w:t>上市</w:t>
      </w:r>
    </w:p>
    <w:p w14:paraId="7ACFF947" w14:textId="02AD474E" w:rsidR="001526A0" w:rsidRPr="00696BD8" w:rsidRDefault="0087048C" w:rsidP="001A7E09">
      <w:pPr>
        <w:contextualSpacing/>
        <w:jc w:val="center"/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</w:pPr>
      <w:r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風尚款</w:t>
      </w:r>
      <w:r w:rsidR="00821C5D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六大</w:t>
      </w:r>
      <w:r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配備</w:t>
      </w:r>
      <w:r w:rsidR="005339A8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升級</w:t>
      </w:r>
      <w:proofErr w:type="gramStart"/>
      <w:r w:rsidR="003F47C4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不</w:t>
      </w:r>
      <w:proofErr w:type="gramEnd"/>
      <w:r w:rsidR="003F47C4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加價</w:t>
      </w:r>
      <w:r w:rsidR="00402760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 xml:space="preserve"> </w:t>
      </w:r>
      <w:r w:rsidR="005339A8" w:rsidRPr="00696BD8">
        <w:rPr>
          <w:rFonts w:ascii="Infiniti Brand Light" w:eastAsia="微軟正黑體" w:hAnsi="Infiniti Brand Light" w:cstheme="minorHAnsi"/>
          <w:b/>
          <w:color w:val="000000" w:themeColor="text1"/>
          <w:sz w:val="32"/>
        </w:rPr>
        <w:t>新色「板岩灰」魅力登場</w:t>
      </w:r>
    </w:p>
    <w:p w14:paraId="078D73D1" w14:textId="77777777" w:rsidR="0025483B" w:rsidRPr="00696BD8" w:rsidRDefault="0025483B" w:rsidP="001A7E09">
      <w:pPr>
        <w:spacing w:line="420" w:lineRule="exact"/>
        <w:contextualSpacing/>
        <w:jc w:val="center"/>
        <w:rPr>
          <w:rFonts w:ascii="Infiniti Brand Light" w:eastAsia="微軟正黑體" w:hAnsi="Infiniti Brand Light" w:cstheme="minorHAnsi"/>
          <w:b/>
          <w:bCs/>
          <w:color w:val="000000" w:themeColor="text1"/>
        </w:rPr>
      </w:pPr>
    </w:p>
    <w:p w14:paraId="4DB90C6C" w14:textId="0C110152" w:rsidR="0087048C" w:rsidRPr="00696BD8" w:rsidRDefault="00276BCD" w:rsidP="001A7E09">
      <w:pPr>
        <w:spacing w:afterLines="50" w:after="120" w:line="420" w:lineRule="exact"/>
        <w:jc w:val="both"/>
        <w:rPr>
          <w:rFonts w:ascii="Infiniti Brand Light" w:eastAsia="微軟正黑體" w:hAnsi="Infiniti Brand Light" w:cstheme="minorHAnsi"/>
          <w:color w:val="000000" w:themeColor="text1"/>
        </w:rPr>
      </w:pPr>
      <w:r w:rsidRPr="00696BD8">
        <w:rPr>
          <w:rFonts w:ascii="Infiniti Brand Light" w:eastAsia="微軟正黑體" w:hAnsi="Infiniti Brand Light"/>
          <w:color w:val="000000" w:themeColor="text1"/>
          <w:spacing w:val="12"/>
        </w:rPr>
        <w:t>INFINITI</w:t>
      </w:r>
      <w:r w:rsidR="002118D8" w:rsidRPr="00696BD8">
        <w:rPr>
          <w:rFonts w:ascii="Infiniti Brand Light" w:eastAsia="微軟正黑體" w:hAnsi="Infiniti Brand Light"/>
          <w:color w:val="000000" w:themeColor="text1"/>
          <w:spacing w:val="12"/>
        </w:rPr>
        <w:t xml:space="preserve"> </w:t>
      </w:r>
      <w:r w:rsidRPr="00696BD8">
        <w:rPr>
          <w:rFonts w:ascii="Infiniti Brand Light" w:eastAsia="微軟正黑體" w:hAnsi="Infiniti Brand Light"/>
          <w:color w:val="000000" w:themeColor="text1"/>
          <w:spacing w:val="12"/>
        </w:rPr>
        <w:t>QX50</w:t>
      </w:r>
      <w:proofErr w:type="gramStart"/>
      <w:r w:rsidR="002118D8" w:rsidRPr="00696BD8">
        <w:rPr>
          <w:rFonts w:ascii="Infiniti Brand Light" w:eastAsia="微軟正黑體" w:hAnsi="Infiniti Brand Light"/>
          <w:color w:val="000000" w:themeColor="text1"/>
          <w:spacing w:val="12"/>
        </w:rPr>
        <w:t>極</w:t>
      </w:r>
      <w:proofErr w:type="gramEnd"/>
      <w:r w:rsidR="002118D8" w:rsidRPr="00696BD8">
        <w:rPr>
          <w:rFonts w:ascii="Infiniti Brand Light" w:eastAsia="微軟正黑體" w:hAnsi="Infiniti Brand Light"/>
          <w:color w:val="000000" w:themeColor="text1"/>
          <w:spacing w:val="12"/>
        </w:rPr>
        <w:t>智夢想休旅</w:t>
      </w:r>
      <w:r w:rsidR="00CD2C0A" w:rsidRPr="00696BD8">
        <w:rPr>
          <w:rFonts w:ascii="Infiniti Brand Light" w:eastAsia="微軟正黑體" w:hAnsi="Infiniti Brand Light"/>
          <w:color w:val="000000" w:themeColor="text1"/>
          <w:spacing w:val="12"/>
        </w:rPr>
        <w:t>，</w:t>
      </w:r>
      <w:r w:rsidR="00B439DC" w:rsidRPr="00696BD8">
        <w:rPr>
          <w:rFonts w:ascii="Infiniti Brand Light" w:eastAsia="微軟正黑體" w:hAnsi="Infiniti Brand Light"/>
          <w:color w:val="000000" w:themeColor="text1"/>
          <w:spacing w:val="12"/>
        </w:rPr>
        <w:t>憑藉著</w:t>
      </w:r>
      <w:r w:rsidR="00B439DC" w:rsidRPr="00696BD8">
        <w:rPr>
          <w:rFonts w:ascii="Infiniti Brand Light" w:eastAsia="微軟正黑體" w:hAnsi="Infiniti Brand Light"/>
          <w:color w:val="000000" w:themeColor="text1"/>
          <w:spacing w:val="14"/>
        </w:rPr>
        <w:t>凝練而優雅設計及以人為本的</w:t>
      </w:r>
      <w:proofErr w:type="spellStart"/>
      <w:r w:rsidR="00B439DC" w:rsidRPr="00696BD8">
        <w:rPr>
          <w:rFonts w:ascii="Infiniti Brand Light" w:eastAsia="微軟正黑體" w:hAnsi="Infiniti Brand Light"/>
          <w:color w:val="000000" w:themeColor="text1"/>
          <w:spacing w:val="11"/>
        </w:rPr>
        <w:t>ProACTIVE</w:t>
      </w:r>
      <w:proofErr w:type="spellEnd"/>
      <w:r w:rsidR="00B439DC" w:rsidRPr="00696BD8">
        <w:rPr>
          <w:rFonts w:ascii="Infiniti Brand Light" w:eastAsia="微軟正黑體" w:hAnsi="Infiniti Brand Light"/>
          <w:color w:val="000000" w:themeColor="text1"/>
          <w:spacing w:val="14"/>
        </w:rPr>
        <w:t>智慧駕駛科技</w:t>
      </w:r>
      <w:r w:rsidR="00DE1E1B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(</w:t>
      </w:r>
      <w:proofErr w:type="gramStart"/>
      <w:r w:rsidR="00DE1E1B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註</w:t>
      </w:r>
      <w:proofErr w:type="gramEnd"/>
      <w:r w:rsidR="00DE1E1B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1)</w:t>
      </w:r>
      <w:r w:rsidR="00B439DC" w:rsidRPr="00696BD8">
        <w:rPr>
          <w:rFonts w:ascii="Infiniti Brand Light" w:eastAsia="微軟正黑體" w:hAnsi="Infiniti Brand Light"/>
          <w:color w:val="000000" w:themeColor="text1"/>
          <w:spacing w:val="14"/>
        </w:rPr>
        <w:t>，</w:t>
      </w:r>
      <w:r w:rsidR="00B439DC" w:rsidRPr="00696BD8">
        <w:rPr>
          <w:rFonts w:ascii="Infiniti Brand Light" w:eastAsia="微軟正黑體" w:hAnsi="Infiniti Brand Light"/>
          <w:color w:val="000000" w:themeColor="text1"/>
          <w:spacing w:val="12"/>
        </w:rPr>
        <w:t>搭配</w:t>
      </w:r>
      <w:proofErr w:type="gramStart"/>
      <w:r w:rsidR="00CD2C0A" w:rsidRPr="00696BD8">
        <w:rPr>
          <w:rFonts w:ascii="Infiniti Brand Light" w:eastAsia="微軟正黑體" w:hAnsi="Infiniti Brand Light"/>
          <w:color w:val="000000" w:themeColor="text1"/>
          <w:spacing w:val="12"/>
        </w:rPr>
        <w:t>世界首具量產</w:t>
      </w:r>
      <w:proofErr w:type="gramEnd"/>
      <w:r w:rsidR="00CD2C0A" w:rsidRPr="00696BD8">
        <w:rPr>
          <w:rFonts w:ascii="Infiniti Brand Light" w:eastAsia="微軟正黑體" w:hAnsi="Infiniti Brand Light"/>
          <w:color w:val="000000" w:themeColor="text1"/>
          <w:spacing w:val="12"/>
        </w:rPr>
        <w:t>VC-Turbo</w:t>
      </w:r>
      <w:r w:rsidR="00CD2C0A" w:rsidRPr="00696BD8">
        <w:rPr>
          <w:rFonts w:ascii="Infiniti Brand Light" w:eastAsia="微軟正黑體" w:hAnsi="Infiniti Brand Light"/>
          <w:color w:val="000000" w:themeColor="text1"/>
          <w:spacing w:val="12"/>
        </w:rPr>
        <w:t>可變壓縮比引擎，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兼具</w:t>
      </w:r>
      <w:r w:rsidR="0097030B" w:rsidRPr="00696BD8">
        <w:rPr>
          <w:rFonts w:ascii="Infiniti Brand Light" w:eastAsia="微軟正黑體" w:hAnsi="Infiniti Brand Light"/>
          <w:color w:val="000000" w:themeColor="text1"/>
          <w:spacing w:val="14"/>
        </w:rPr>
        <w:t>強大</w:t>
      </w:r>
      <w:r w:rsidR="00FD026C" w:rsidRPr="00696BD8">
        <w:rPr>
          <w:rFonts w:ascii="Infiniti Brand Light" w:eastAsia="微軟正黑體" w:hAnsi="Infiniti Brand Light"/>
          <w:color w:val="000000" w:themeColor="text1"/>
          <w:spacing w:val="14"/>
        </w:rPr>
        <w:t>性能</w:t>
      </w:r>
      <w:r w:rsidR="0097030B" w:rsidRPr="00696BD8">
        <w:rPr>
          <w:rFonts w:ascii="Infiniti Brand Light" w:eastAsia="微軟正黑體" w:hAnsi="Infiniti Brand Light"/>
          <w:color w:val="000000" w:themeColor="text1"/>
          <w:spacing w:val="14"/>
        </w:rPr>
        <w:t>與效能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的出色動力</w:t>
      </w:r>
      <w:r w:rsidR="0097030B" w:rsidRPr="00696BD8">
        <w:rPr>
          <w:rFonts w:ascii="Infiniti Brand Light" w:eastAsia="微軟正黑體" w:hAnsi="Infiniti Brand Light"/>
          <w:color w:val="000000" w:themeColor="text1"/>
          <w:spacing w:val="14"/>
        </w:rPr>
        <w:t>表現</w:t>
      </w:r>
      <w:r w:rsidR="002E2AFF" w:rsidRPr="00696BD8">
        <w:rPr>
          <w:rFonts w:ascii="Infiniti Brand Light" w:eastAsia="微軟正黑體" w:hAnsi="Infiniti Brand Light"/>
          <w:color w:val="000000" w:themeColor="text1"/>
          <w:spacing w:val="14"/>
        </w:rPr>
        <w:t>，</w:t>
      </w:r>
      <w:r w:rsidR="001D1FF0" w:rsidRPr="00696BD8">
        <w:rPr>
          <w:rFonts w:ascii="Infiniti Brand Light" w:eastAsia="微軟正黑體" w:hAnsi="Infiniti Brand Light"/>
          <w:color w:val="000000" w:themeColor="text1"/>
          <w:spacing w:val="14"/>
        </w:rPr>
        <w:t>深受</w:t>
      </w:r>
      <w:r w:rsidR="002E2AFF" w:rsidRPr="00696BD8">
        <w:rPr>
          <w:rFonts w:ascii="Infiniti Brand Light" w:eastAsia="微軟正黑體" w:hAnsi="Infiniti Brand Light"/>
          <w:color w:val="000000" w:themeColor="text1"/>
          <w:spacing w:val="14"/>
        </w:rPr>
        <w:t>消費者喜愛</w:t>
      </w:r>
      <w:r w:rsidR="0097030B" w:rsidRPr="00696BD8">
        <w:rPr>
          <w:rFonts w:ascii="Infiniti Brand Light" w:eastAsia="微軟正黑體" w:hAnsi="Infiniti Brand Light"/>
          <w:color w:val="000000" w:themeColor="text1"/>
          <w:spacing w:val="14"/>
        </w:rPr>
        <w:t>與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車主</w:t>
      </w:r>
      <w:r w:rsidR="0097030B" w:rsidRPr="00696BD8">
        <w:rPr>
          <w:rFonts w:ascii="Infiniti Brand Light" w:eastAsia="微軟正黑體" w:hAnsi="Infiniti Brand Light"/>
          <w:color w:val="000000" w:themeColor="text1"/>
          <w:spacing w:val="14"/>
        </w:rPr>
        <w:t>一致好評</w:t>
      </w:r>
      <w:r w:rsidR="0097030B" w:rsidRPr="00696BD8">
        <w:rPr>
          <w:rFonts w:ascii="Infiniti Brand Light" w:eastAsia="微軟正黑體" w:hAnsi="Infiniti Brand Light" w:cstheme="minorHAnsi"/>
          <w:color w:val="000000" w:themeColor="text1"/>
        </w:rPr>
        <w:t>。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INFINITI TAIWAN 6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月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1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日宣布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INFINITI QX50 23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年式</w:t>
      </w:r>
      <w:proofErr w:type="gramStart"/>
      <w:r w:rsidR="00C9247D" w:rsidRPr="00696BD8">
        <w:rPr>
          <w:rFonts w:ascii="Infiniti Brand Light" w:eastAsia="微軟正黑體" w:hAnsi="Infiniti Brand Light"/>
          <w:color w:val="000000" w:themeColor="text1"/>
          <w:spacing w:val="12"/>
        </w:rPr>
        <w:t>極</w:t>
      </w:r>
      <w:proofErr w:type="gramEnd"/>
      <w:r w:rsidR="00C9247D" w:rsidRPr="00696BD8">
        <w:rPr>
          <w:rFonts w:ascii="Infiniti Brand Light" w:eastAsia="微軟正黑體" w:hAnsi="Infiniti Brand Light"/>
          <w:color w:val="000000" w:themeColor="text1"/>
          <w:spacing w:val="12"/>
        </w:rPr>
        <w:t>智夢想休旅</w:t>
      </w:r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上市，</w:t>
      </w:r>
      <w:r w:rsidR="000B6890" w:rsidRPr="00696BD8">
        <w:rPr>
          <w:rFonts w:ascii="Infiniti Brand Light" w:eastAsia="微軟正黑體" w:hAnsi="Infiniti Brand Light" w:cstheme="minorHAnsi"/>
          <w:color w:val="000000" w:themeColor="text1"/>
        </w:rPr>
        <w:t>推出兩款</w:t>
      </w:r>
      <w:r w:rsidR="00FC563F" w:rsidRPr="00696BD8">
        <w:rPr>
          <w:rFonts w:ascii="Infiniti Brand Light" w:eastAsia="微軟正黑體" w:hAnsi="Infiniti Brand Light" w:cstheme="minorHAnsi"/>
          <w:color w:val="000000" w:themeColor="text1"/>
        </w:rPr>
        <w:t>車</w:t>
      </w:r>
      <w:proofErr w:type="gramStart"/>
      <w:r w:rsidR="00FC563F" w:rsidRPr="00696BD8">
        <w:rPr>
          <w:rFonts w:ascii="Infiniti Brand Light" w:eastAsia="微軟正黑體" w:hAnsi="Infiniti Brand Light" w:cstheme="minorHAnsi"/>
          <w:color w:val="000000" w:themeColor="text1"/>
        </w:rPr>
        <w:t>規</w:t>
      </w:r>
      <w:proofErr w:type="gramEnd"/>
      <w:r w:rsidR="00C9247D" w:rsidRPr="00696BD8">
        <w:rPr>
          <w:rFonts w:ascii="Infiniti Brand Light" w:eastAsia="微軟正黑體" w:hAnsi="Infiniti Brand Light" w:cstheme="minorHAnsi"/>
          <w:color w:val="000000" w:themeColor="text1"/>
        </w:rPr>
        <w:t>包含風尚款及旗艦款</w:t>
      </w:r>
      <w:r w:rsidR="00E570A8"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r w:rsidR="00E570A8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提供駕馭者及乘坐者專屬愜意的舒適空間，為旅程增添更多快意的極致享受，</w:t>
      </w:r>
      <w:r w:rsidR="000B6890" w:rsidRPr="00696BD8">
        <w:rPr>
          <w:rFonts w:ascii="Infiniti Brand Light" w:eastAsia="微軟正黑體" w:hAnsi="Infiniti Brand Light" w:cstheme="minorHAnsi"/>
          <w:color w:val="000000" w:themeColor="text1"/>
        </w:rPr>
        <w:t>同時</w:t>
      </w:r>
      <w:r w:rsidR="00E570A8" w:rsidRPr="00696BD8">
        <w:rPr>
          <w:rFonts w:ascii="Infiniti Brand Light" w:eastAsia="微軟正黑體" w:hAnsi="Infiniti Brand Light" w:cstheme="minorHAnsi"/>
          <w:color w:val="000000" w:themeColor="text1"/>
        </w:rPr>
        <w:t>推出新色「板岩灰」</w:t>
      </w:r>
      <w:r w:rsidR="00E570A8" w:rsidRPr="00696BD8">
        <w:rPr>
          <w:rFonts w:ascii="Infiniti Brand Light" w:eastAsia="微軟正黑體" w:hAnsi="Infiniti Brand Light" w:cs="Arial Unicode MS"/>
          <w:color w:val="000000" w:themeColor="text1"/>
        </w:rPr>
        <w:t>提供消費者更多個性化的選擇。</w:t>
      </w:r>
      <w:r w:rsidR="00EC1D40" w:rsidRPr="00696BD8">
        <w:rPr>
          <w:rFonts w:ascii="Infiniti Brand Light" w:eastAsia="微軟正黑體" w:hAnsi="Infiniti Brand Light" w:cs="Arial Unicode MS"/>
          <w:color w:val="000000" w:themeColor="text1"/>
        </w:rPr>
        <w:t xml:space="preserve">   </w:t>
      </w:r>
    </w:p>
    <w:p w14:paraId="1C18F279" w14:textId="3DB58802" w:rsidR="00A770EC" w:rsidRPr="00696BD8" w:rsidRDefault="00E570A8" w:rsidP="001A7E09">
      <w:pPr>
        <w:spacing w:afterLines="100" w:after="240" w:line="420" w:lineRule="exact"/>
        <w:jc w:val="both"/>
        <w:rPr>
          <w:rFonts w:ascii="Infiniti Brand Light" w:eastAsia="微軟正黑體" w:hAnsi="Infiniti Brand Light" w:cstheme="minorHAnsi"/>
          <w:bCs/>
          <w:color w:val="000000" w:themeColor="text1"/>
        </w:rPr>
      </w:pPr>
      <w:r w:rsidRPr="00696BD8">
        <w:rPr>
          <w:rFonts w:ascii="Infiniti Brand Light" w:eastAsia="微軟正黑體" w:hAnsi="Infiniti Brand Light" w:cstheme="minorHAnsi"/>
          <w:color w:val="000000" w:themeColor="text1"/>
        </w:rPr>
        <w:t>INFINITI QX50 23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年式</w:t>
      </w:r>
      <w:r w:rsidR="009B3BD0" w:rsidRPr="00696BD8">
        <w:rPr>
          <w:rFonts w:ascii="Infiniti Brand Light" w:eastAsia="微軟正黑體" w:hAnsi="Infiniti Brand Light" w:cstheme="minorHAnsi"/>
          <w:color w:val="000000" w:themeColor="text1"/>
        </w:rPr>
        <w:t>風尚款</w:t>
      </w:r>
      <w:r w:rsidR="00402760" w:rsidRPr="00696BD8">
        <w:rPr>
          <w:rFonts w:ascii="Infiniti Brand Light" w:eastAsia="微軟正黑體" w:hAnsi="Infiniti Brand Light" w:cstheme="minorHAnsi"/>
          <w:color w:val="000000" w:themeColor="text1"/>
        </w:rPr>
        <w:t>升級</w:t>
      </w:r>
      <w:r w:rsidR="00821C5D" w:rsidRPr="00696BD8">
        <w:rPr>
          <w:rFonts w:ascii="Infiniti Brand Light" w:eastAsia="微軟正黑體" w:hAnsi="Infiniti Brand Light" w:cstheme="minorHAnsi"/>
          <w:color w:val="000000" w:themeColor="text1"/>
        </w:rPr>
        <w:t>六大配備，包含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BOSE Performance 16 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具揚聲器、電動啓閉全景玻璃天窗、雙前座通風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/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電熱座椅、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HBA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遠近光自動切換、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BSI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盲點側撞預防系統</w:t>
      </w:r>
      <w:r w:rsidR="00C60085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及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自動收折後視鏡</w:t>
      </w:r>
      <w:r w:rsidR="007D4DA4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，總</w:t>
      </w:r>
      <w:r w:rsidR="00402760" w:rsidRPr="00696BD8">
        <w:rPr>
          <w:rFonts w:ascii="Infiniti Brand Light" w:eastAsia="微軟正黑體" w:hAnsi="Infiniti Brand Light" w:cstheme="minorHAnsi"/>
          <w:color w:val="000000" w:themeColor="text1"/>
        </w:rPr>
        <w:t>價值</w:t>
      </w:r>
      <w:r w:rsidR="00C60085" w:rsidRPr="00696BD8">
        <w:rPr>
          <w:rFonts w:ascii="Infiniti Brand Light" w:eastAsia="微軟正黑體" w:hAnsi="Infiniti Brand Light" w:cstheme="minorHAnsi"/>
          <w:color w:val="000000" w:themeColor="text1"/>
        </w:rPr>
        <w:t>達</w:t>
      </w:r>
      <w:r w:rsidR="00402760" w:rsidRPr="00696BD8">
        <w:rPr>
          <w:rFonts w:ascii="Infiniti Brand Light" w:eastAsia="微軟正黑體" w:hAnsi="Infiniti Brand Light" w:cstheme="minorHAnsi"/>
          <w:color w:val="000000" w:themeColor="text1"/>
        </w:rPr>
        <w:t>19</w:t>
      </w:r>
      <w:r w:rsidR="00402760" w:rsidRPr="00696BD8">
        <w:rPr>
          <w:rFonts w:ascii="Infiniti Brand Light" w:eastAsia="微軟正黑體" w:hAnsi="Infiniti Brand Light" w:cstheme="minorHAnsi"/>
          <w:color w:val="000000" w:themeColor="text1"/>
        </w:rPr>
        <w:t>萬元</w:t>
      </w:r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(</w:t>
      </w:r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註</w:t>
      </w:r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2)</w:t>
      </w:r>
      <w:r w:rsidR="007D4DA4" w:rsidRPr="00696BD8">
        <w:rPr>
          <w:rFonts w:ascii="Infiniti Brand Light" w:eastAsia="微軟正黑體" w:hAnsi="Infiniti Brand Light" w:cstheme="minorHAnsi"/>
          <w:color w:val="000000" w:themeColor="text1"/>
        </w:rPr>
        <w:t>，儘管受國際原物料與海空物流成本上漲影響，</w:t>
      </w:r>
      <w:r w:rsidR="005B5881" w:rsidRPr="00696BD8">
        <w:rPr>
          <w:rFonts w:ascii="Infiniti Brand Light" w:eastAsia="微軟正黑體" w:hAnsi="Infiniti Brand Light" w:cstheme="minorHAnsi"/>
          <w:color w:val="000000" w:themeColor="text1"/>
        </w:rPr>
        <w:t>因應</w:t>
      </w:r>
      <w:r w:rsidR="007D4DA4" w:rsidRPr="00696BD8">
        <w:rPr>
          <w:rFonts w:ascii="Infiniti Brand Light" w:eastAsia="微軟正黑體" w:hAnsi="Infiniti Brand Light" w:cstheme="minorHAnsi"/>
          <w:color w:val="000000" w:themeColor="text1"/>
        </w:rPr>
        <w:t>製造成本提高，</w:t>
      </w:r>
      <w:r w:rsidR="005B5881" w:rsidRPr="00696BD8">
        <w:rPr>
          <w:rFonts w:ascii="Infiniti Brand Light" w:eastAsia="微軟正黑體" w:hAnsi="Infiniti Brand Light" w:cstheme="minorHAnsi"/>
          <w:color w:val="000000" w:themeColor="text1"/>
        </w:rPr>
        <w:t>未來將需配合原廠進行車價調整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，但</w:t>
      </w:r>
      <w:r w:rsidR="007D4DA4" w:rsidRPr="00696BD8">
        <w:rPr>
          <w:rFonts w:ascii="Infiniti Brand Light" w:eastAsia="微軟正黑體" w:hAnsi="Infiniti Brand Light" w:cstheme="minorHAnsi"/>
          <w:color w:val="000000" w:themeColor="text1"/>
        </w:rPr>
        <w:t>為回饋廣大消費者對</w:t>
      </w:r>
      <w:r w:rsidR="007D4DA4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INFINITI </w:t>
      </w:r>
      <w:r w:rsidR="007D4DA4" w:rsidRPr="00696BD8">
        <w:rPr>
          <w:rFonts w:ascii="Infiniti Brand Light" w:eastAsia="微軟正黑體" w:hAnsi="Infiniti Brand Light" w:cstheme="minorHAnsi"/>
          <w:color w:val="000000" w:themeColor="text1"/>
        </w:rPr>
        <w:t>的支持，</w:t>
      </w:r>
      <w:r w:rsidR="00C60085" w:rsidRPr="00696BD8">
        <w:rPr>
          <w:rFonts w:ascii="Infiniti Brand Light" w:eastAsia="微軟正黑體" w:hAnsi="Infiniti Brand Light" w:cstheme="minorHAnsi"/>
          <w:color w:val="000000" w:themeColor="text1"/>
        </w:rPr>
        <w:t>經</w:t>
      </w:r>
      <w:r w:rsidR="00C60085" w:rsidRPr="00696BD8">
        <w:rPr>
          <w:rFonts w:ascii="Infiniti Brand Light" w:eastAsia="微軟正黑體" w:hAnsi="Infiniti Brand Light" w:cs="Arial Unicode MS"/>
          <w:color w:val="000000" w:themeColor="text1"/>
        </w:rPr>
        <w:t>INFINITI TAIWAN</w:t>
      </w:r>
      <w:r w:rsidR="00C60085" w:rsidRPr="00696BD8">
        <w:rPr>
          <w:rFonts w:ascii="Infiniti Brand Light" w:eastAsia="微軟正黑體" w:hAnsi="Infiniti Brand Light" w:cs="Arial Unicode MS"/>
          <w:color w:val="000000" w:themeColor="text1"/>
          <w:lang w:val="zh-TW"/>
        </w:rPr>
        <w:t>向</w:t>
      </w:r>
      <w:r w:rsidR="00C60085" w:rsidRPr="00696BD8">
        <w:rPr>
          <w:rFonts w:ascii="Infiniti Brand Light" w:eastAsia="微軟正黑體" w:hAnsi="Infiniti Brand Light"/>
          <w:color w:val="000000" w:themeColor="text1"/>
        </w:rPr>
        <w:t>原廠</w:t>
      </w:r>
      <w:r w:rsidR="00C60085" w:rsidRPr="00696BD8">
        <w:rPr>
          <w:rFonts w:ascii="Infiniti Brand Light" w:eastAsia="微軟正黑體" w:hAnsi="Infiniti Brand Light" w:cs="Arial Unicode MS"/>
          <w:color w:val="000000" w:themeColor="text1"/>
        </w:rPr>
        <w:t>積極</w:t>
      </w:r>
      <w:r w:rsidR="00C60085" w:rsidRPr="00696BD8">
        <w:rPr>
          <w:rFonts w:ascii="Infiniti Brand Light" w:eastAsia="微軟正黑體" w:hAnsi="Infiniti Brand Light"/>
          <w:color w:val="000000" w:themeColor="text1"/>
        </w:rPr>
        <w:t>爭取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，</w:t>
      </w:r>
      <w:r w:rsidR="00C60085" w:rsidRPr="00696BD8">
        <w:rPr>
          <w:rFonts w:ascii="Infiniti Brand Light" w:eastAsia="微軟正黑體" w:hAnsi="Infiniti Brand Light"/>
          <w:color w:val="000000" w:themeColor="text1"/>
        </w:rPr>
        <w:t>QX50 23</w:t>
      </w:r>
      <w:r w:rsidR="00C60085" w:rsidRPr="00696BD8">
        <w:rPr>
          <w:rFonts w:ascii="Infiniti Brand Light" w:eastAsia="微軟正黑體" w:hAnsi="Infiniti Brand Light"/>
          <w:color w:val="000000" w:themeColor="text1"/>
        </w:rPr>
        <w:t>年式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7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月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31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日前到港首波配額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150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台限量凍漲，</w:t>
      </w:r>
      <w:r w:rsidR="00C60085" w:rsidRPr="00696BD8">
        <w:rPr>
          <w:rFonts w:ascii="Infiniti Brand Light" w:eastAsia="微軟正黑體" w:hAnsi="Infiniti Brand Light" w:cstheme="minorHAnsi"/>
          <w:color w:val="000000" w:themeColor="text1"/>
        </w:rPr>
        <w:t>風尚款維持原建議售價</w:t>
      </w:r>
      <w:r w:rsidR="00C60085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207 </w:t>
      </w:r>
      <w:r w:rsidR="00C60085" w:rsidRPr="00696BD8">
        <w:rPr>
          <w:rFonts w:ascii="Infiniti Brand Light" w:eastAsia="微軟正黑體" w:hAnsi="Infiniti Brand Light" w:cstheme="minorHAnsi"/>
          <w:color w:val="000000" w:themeColor="text1"/>
        </w:rPr>
        <w:t>萬元</w:t>
      </w:r>
      <w:r w:rsidR="006B4D46" w:rsidRPr="00696BD8">
        <w:rPr>
          <w:rFonts w:ascii="Infiniti Brand Light" w:eastAsia="微軟正黑體" w:hAnsi="Infiniti Brand Light" w:cstheme="minorHAnsi"/>
          <w:color w:val="000000" w:themeColor="text1"/>
        </w:rPr>
        <w:t>；</w:t>
      </w:r>
      <w:r w:rsidR="004F393F" w:rsidRPr="00696BD8">
        <w:rPr>
          <w:rFonts w:ascii="Infiniti Brand Light" w:eastAsia="微軟正黑體" w:hAnsi="Infiniti Brand Light" w:cstheme="minorHAnsi"/>
          <w:color w:val="000000" w:themeColor="text1"/>
        </w:rPr>
        <w:t>旗艦款</w:t>
      </w:r>
      <w:r w:rsidR="00402760" w:rsidRPr="00696BD8">
        <w:rPr>
          <w:rFonts w:ascii="Infiniti Brand Light" w:eastAsia="微軟正黑體" w:hAnsi="Infiniti Brand Light" w:cstheme="minorHAnsi"/>
          <w:color w:val="000000" w:themeColor="text1"/>
        </w:rPr>
        <w:t>升級</w:t>
      </w:r>
      <w:r w:rsidR="006E6C2E" w:rsidRPr="00696BD8">
        <w:rPr>
          <w:rFonts w:ascii="Infiniti Brand Light" w:eastAsia="微軟正黑體" w:hAnsi="Infiniti Brand Light" w:cstheme="minorHAnsi"/>
          <w:color w:val="000000" w:themeColor="text1"/>
        </w:rPr>
        <w:t>配備包含</w:t>
      </w:r>
      <w:r w:rsidR="001F3EC3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HBA </w:t>
      </w:r>
      <w:r w:rsidR="001F3EC3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遠近光燈自動切換、</w:t>
      </w:r>
      <w:r w:rsidR="001F3EC3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 </w:t>
      </w:r>
      <w:r w:rsidR="001F3EC3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BSI </w:t>
      </w:r>
      <w:r w:rsidR="001F3EC3" w:rsidRPr="00696BD8">
        <w:rPr>
          <w:rFonts w:ascii="Infiniti Brand Light" w:eastAsia="微軟正黑體" w:hAnsi="Infiniti Brand Light" w:cstheme="minorHAnsi"/>
          <w:color w:val="000000" w:themeColor="text1"/>
        </w:rPr>
        <w:t>盲點側撞預防功能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、</w:t>
      </w:r>
      <w:proofErr w:type="gramStart"/>
      <w:r w:rsidR="001F3EC3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自動收折後視鏡</w:t>
      </w:r>
      <w:proofErr w:type="gramEnd"/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及後座加熱椅</w:t>
      </w:r>
      <w:r w:rsidR="0040276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，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建議售價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237</w:t>
      </w:r>
      <w:r w:rsidR="00C9247D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萬元</w:t>
      </w:r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(</w:t>
      </w:r>
      <w:proofErr w:type="gramStart"/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註</w:t>
      </w:r>
      <w:proofErr w:type="gramEnd"/>
      <w:r w:rsidR="00DE1E1B" w:rsidRPr="00696BD8">
        <w:rPr>
          <w:rFonts w:ascii="Infiniti Brand Light" w:eastAsia="微軟正黑體" w:hAnsi="Infiniti Brand Light"/>
          <w:color w:val="000000" w:themeColor="text1"/>
          <w:spacing w:val="14"/>
          <w:sz w:val="20"/>
        </w:rPr>
        <w:t>3)</w:t>
      </w:r>
      <w:r w:rsidR="00C9247D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。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6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月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1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日至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6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月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30</w:t>
      </w:r>
      <w:r w:rsidR="00556E92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日</w:t>
      </w:r>
      <w:r w:rsidR="00556E92" w:rsidRPr="00696BD8">
        <w:rPr>
          <w:rFonts w:ascii="Infiniti Brand Light" w:eastAsia="微軟正黑體" w:hAnsi="Infiniti Brand Light" w:cstheme="minorHAnsi"/>
          <w:color w:val="000000" w:themeColor="text1"/>
        </w:rPr>
        <w:t>入主</w:t>
      </w:r>
      <w:r w:rsidR="00556E92" w:rsidRPr="00696BD8">
        <w:rPr>
          <w:rFonts w:ascii="Infiniti Brand Light" w:eastAsia="微軟正黑體" w:hAnsi="Infiniti Brand Light" w:cstheme="minorHAnsi"/>
          <w:color w:val="000000" w:themeColor="text1"/>
        </w:rPr>
        <w:t>INFINITI QX50</w:t>
      </w:r>
      <w:r w:rsidR="00556E92" w:rsidRPr="00696BD8">
        <w:rPr>
          <w:rFonts w:ascii="Infiniti Brand Light" w:eastAsia="微軟正黑體" w:hAnsi="Infiniti Brand Light"/>
          <w:color w:val="000000" w:themeColor="text1"/>
        </w:rPr>
        <w:t>，可</w:t>
      </w:r>
      <w:r w:rsidR="00556E92" w:rsidRPr="00696BD8">
        <w:rPr>
          <w:rFonts w:ascii="Infiniti Brand Light" w:eastAsia="微軟正黑體" w:hAnsi="Infiniti Brand Light" w:cstheme="minorHAnsi"/>
          <w:color w:val="000000" w:themeColor="text1"/>
        </w:rPr>
        <w:t>享六大系統</w:t>
      </w:r>
      <w:r w:rsidR="00556E92" w:rsidRPr="00696BD8">
        <w:rPr>
          <w:rFonts w:ascii="Infiniti Brand Light" w:eastAsia="微軟正黑體" w:hAnsi="Infiniti Brand Light" w:cstheme="minorHAnsi"/>
          <w:color w:val="000000" w:themeColor="text1"/>
        </w:rPr>
        <w:t>3</w:t>
      </w:r>
      <w:r w:rsidR="00556E92" w:rsidRPr="00696BD8">
        <w:rPr>
          <w:rFonts w:ascii="Infiniti Brand Light" w:eastAsia="微軟正黑體" w:hAnsi="Infiniti Brand Light" w:cstheme="minorHAnsi"/>
          <w:color w:val="000000" w:themeColor="text1"/>
        </w:rPr>
        <w:t>年安心延長保固專案</w:t>
      </w:r>
      <w:r w:rsidR="002B7D64" w:rsidRPr="00696BD8">
        <w:rPr>
          <w:rFonts w:ascii="Infiniti Brand Light" w:eastAsia="微軟正黑體" w:hAnsi="Infiniti Brand Light" w:cstheme="minorHAnsi"/>
          <w:color w:val="000000" w:themeColor="text1"/>
        </w:rPr>
        <w:t>、</w:t>
      </w:r>
      <w:r w:rsidR="00556E92" w:rsidRPr="00696BD8">
        <w:rPr>
          <w:rFonts w:ascii="Infiniti Brand Light" w:eastAsia="微軟正黑體" w:hAnsi="Infiniti Brand Light"/>
          <w:color w:val="000000" w:themeColor="text1"/>
        </w:rPr>
        <w:t>5</w:t>
      </w:r>
      <w:r w:rsidR="00556E92" w:rsidRPr="00696BD8">
        <w:rPr>
          <w:rFonts w:ascii="Infiniti Brand Light" w:eastAsia="微軟正黑體" w:hAnsi="Infiniti Brand Light"/>
          <w:color w:val="000000" w:themeColor="text1"/>
        </w:rPr>
        <w:t>年防疫好禮</w:t>
      </w:r>
      <w:r w:rsidR="002B7D64" w:rsidRPr="00696BD8">
        <w:rPr>
          <w:rFonts w:ascii="Infiniti Brand Light" w:eastAsia="微軟正黑體" w:hAnsi="Infiniti Brand Light"/>
          <w:color w:val="000000" w:themeColor="text1"/>
        </w:rPr>
        <w:t>及</w:t>
      </w:r>
      <w:r w:rsidR="002B7D64" w:rsidRPr="00696BD8">
        <w:rPr>
          <w:rFonts w:ascii="Infiniti Brand Light" w:eastAsia="微軟正黑體" w:hAnsi="Infiniti Brand Light"/>
          <w:color w:val="000000" w:themeColor="text1"/>
        </w:rPr>
        <w:t>150</w:t>
      </w:r>
      <w:r w:rsidR="002B7D64" w:rsidRPr="00696BD8">
        <w:rPr>
          <w:rFonts w:ascii="Infiniti Brand Light" w:eastAsia="微軟正黑體" w:hAnsi="Infiniti Brand Light"/>
          <w:color w:val="000000" w:themeColor="text1"/>
        </w:rPr>
        <w:t>萬分期</w:t>
      </w:r>
      <w:r w:rsidR="002B7D64" w:rsidRPr="00696BD8">
        <w:rPr>
          <w:rFonts w:ascii="Infiniti Brand Light" w:eastAsia="微軟正黑體" w:hAnsi="Infiniti Brand Light"/>
          <w:color w:val="000000" w:themeColor="text1"/>
        </w:rPr>
        <w:t>0</w:t>
      </w:r>
      <w:r w:rsidR="002B7D64" w:rsidRPr="00696BD8">
        <w:rPr>
          <w:rFonts w:ascii="Infiniti Brand Light" w:eastAsia="微軟正黑體" w:hAnsi="Infiniti Brand Light"/>
          <w:color w:val="000000" w:themeColor="text1"/>
        </w:rPr>
        <w:t>利率</w:t>
      </w:r>
      <w:r w:rsidR="00556E92" w:rsidRPr="00696BD8">
        <w:rPr>
          <w:rFonts w:ascii="Infiniti Brand Light" w:eastAsia="微軟正黑體" w:hAnsi="Infiniti Brand Light"/>
          <w:color w:val="000000" w:themeColor="text1"/>
        </w:rPr>
        <w:t>專案</w:t>
      </w:r>
      <w:r w:rsidR="006B4D46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(</w:t>
      </w:r>
      <w:proofErr w:type="gramStart"/>
      <w:r w:rsidR="006B4D46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註</w:t>
      </w:r>
      <w:proofErr w:type="gramEnd"/>
      <w:r w:rsidR="00DE1E1B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4</w:t>
      </w:r>
      <w:r w:rsidR="006B4D46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)</w:t>
      </w:r>
      <w:r w:rsidR="00EC5D9E" w:rsidRPr="00696BD8">
        <w:rPr>
          <w:rFonts w:ascii="Infiniti Brand Light" w:eastAsia="微軟正黑體" w:hAnsi="Infiniti Brand Light"/>
          <w:color w:val="000000" w:themeColor="text1"/>
        </w:rPr>
        <w:t>，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誠摯邀請消費者</w:t>
      </w:r>
      <w:proofErr w:type="gramStart"/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至展間</w:t>
      </w:r>
      <w:proofErr w:type="gramEnd"/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體驗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INFINITI QX50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的超凡魅力。</w:t>
      </w:r>
    </w:p>
    <w:p w14:paraId="671EE880" w14:textId="41CFD967" w:rsidR="00C60085" w:rsidRPr="00696BD8" w:rsidRDefault="00C60085" w:rsidP="001A7E09">
      <w:pPr>
        <w:spacing w:line="420" w:lineRule="exact"/>
        <w:jc w:val="both"/>
        <w:rPr>
          <w:rFonts w:ascii="Infiniti Brand Light" w:eastAsia="微軟正黑體" w:hAnsi="Infiniti Brand Light"/>
          <w:b/>
          <w:color w:val="000000" w:themeColor="text1"/>
        </w:rPr>
      </w:pPr>
      <w:r w:rsidRPr="00696BD8">
        <w:rPr>
          <w:rFonts w:ascii="Infiniti Brand Light" w:eastAsia="微軟正黑體" w:hAnsi="Infiniti Brand Light"/>
          <w:b/>
          <w:color w:val="000000" w:themeColor="text1"/>
        </w:rPr>
        <w:t>風尚款六大配備升級</w:t>
      </w:r>
      <w:proofErr w:type="gramStart"/>
      <w:r w:rsidRPr="00696BD8">
        <w:rPr>
          <w:rFonts w:ascii="Infiniti Brand Light" w:eastAsia="微軟正黑體" w:hAnsi="Infiniti Brand Light"/>
          <w:b/>
          <w:color w:val="000000" w:themeColor="text1"/>
        </w:rPr>
        <w:t>不</w:t>
      </w:r>
      <w:proofErr w:type="gramEnd"/>
      <w:r w:rsidRPr="00696BD8">
        <w:rPr>
          <w:rFonts w:ascii="Infiniti Brand Light" w:eastAsia="微軟正黑體" w:hAnsi="Infiniti Brand Light"/>
          <w:b/>
          <w:color w:val="000000" w:themeColor="text1"/>
        </w:rPr>
        <w:t>加價</w:t>
      </w:r>
      <w:r w:rsidR="005B5881" w:rsidRPr="00696BD8">
        <w:rPr>
          <w:rFonts w:ascii="Infiniti Brand Light" w:eastAsia="微軟正黑體" w:hAnsi="Infiniti Brand Light"/>
          <w:b/>
          <w:color w:val="000000" w:themeColor="text1"/>
        </w:rPr>
        <w:t xml:space="preserve">  </w:t>
      </w:r>
      <w:r w:rsidR="005B5881" w:rsidRPr="00696BD8">
        <w:rPr>
          <w:rFonts w:ascii="Infiniti Brand Light" w:eastAsia="微軟正黑體" w:hAnsi="Infiniti Brand Light"/>
          <w:b/>
          <w:color w:val="000000" w:themeColor="text1"/>
        </w:rPr>
        <w:t>首波配額限量凍漲</w:t>
      </w:r>
    </w:p>
    <w:p w14:paraId="40F1A53D" w14:textId="01E3F56A" w:rsidR="001A7E09" w:rsidRPr="00696BD8" w:rsidRDefault="006E6C2E" w:rsidP="001A7E09">
      <w:pPr>
        <w:spacing w:afterLines="100" w:after="240" w:line="420" w:lineRule="exact"/>
        <w:jc w:val="both"/>
        <w:rPr>
          <w:rFonts w:ascii="Infiniti Brand Light" w:eastAsia="微軟正黑體" w:hAnsi="Infiniti Brand Light" w:cstheme="minorHAnsi"/>
          <w:bCs/>
          <w:color w:val="000000" w:themeColor="text1"/>
        </w:rPr>
      </w:pPr>
      <w:r w:rsidRPr="00696BD8">
        <w:rPr>
          <w:rFonts w:ascii="Infiniti Brand Light" w:eastAsia="微軟正黑體" w:hAnsi="Infiniti Brand Light" w:cstheme="minorHAnsi"/>
          <w:color w:val="000000" w:themeColor="text1"/>
        </w:rPr>
        <w:t>INFINITI QX50 23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年式風尚款升級六大配備，包含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BOSE Performance 16 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具揚聲器、電動啓閉全景玻璃天窗、雙前座通風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/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電熱座椅、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HBA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遠近光自動切換、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BSI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盲點側撞預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lastRenderedPageBreak/>
        <w:t>防系統及自動收折後視鏡，總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價值達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19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萬元，</w:t>
      </w:r>
      <w:r w:rsidR="005B5881" w:rsidRPr="00696BD8">
        <w:rPr>
          <w:rFonts w:ascii="Infiniti Brand Light" w:eastAsia="微軟正黑體" w:hAnsi="Infiniti Brand Light" w:cstheme="minorHAnsi"/>
          <w:color w:val="000000" w:themeColor="text1"/>
        </w:rPr>
        <w:t>儘管受國際原物料與海空物流成本上漲影響，因應製造成本提高，未來將需配合原廠進行車價調整，但為回饋廣大消費者對</w:t>
      </w:r>
      <w:r w:rsidR="005B5881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INFINITI </w:t>
      </w:r>
      <w:r w:rsidR="005B5881" w:rsidRPr="00696BD8">
        <w:rPr>
          <w:rFonts w:ascii="Infiniti Brand Light" w:eastAsia="微軟正黑體" w:hAnsi="Infiniti Brand Light" w:cstheme="minorHAnsi"/>
          <w:color w:val="000000" w:themeColor="text1"/>
        </w:rPr>
        <w:t>的支持，經</w:t>
      </w:r>
      <w:r w:rsidR="005B5881" w:rsidRPr="00696BD8">
        <w:rPr>
          <w:rFonts w:ascii="Infiniti Brand Light" w:eastAsia="微軟正黑體" w:hAnsi="Infiniti Brand Light" w:cs="Arial Unicode MS"/>
          <w:color w:val="000000" w:themeColor="text1"/>
        </w:rPr>
        <w:t>INFINITI TAIWAN</w:t>
      </w:r>
      <w:r w:rsidR="005B5881" w:rsidRPr="00696BD8">
        <w:rPr>
          <w:rFonts w:ascii="Infiniti Brand Light" w:eastAsia="微軟正黑體" w:hAnsi="Infiniti Brand Light" w:cs="Arial Unicode MS"/>
          <w:color w:val="000000" w:themeColor="text1"/>
          <w:lang w:val="zh-TW"/>
        </w:rPr>
        <w:t>向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原廠</w:t>
      </w:r>
      <w:r w:rsidR="005B5881" w:rsidRPr="00696BD8">
        <w:rPr>
          <w:rFonts w:ascii="Infiniti Brand Light" w:eastAsia="微軟正黑體" w:hAnsi="Infiniti Brand Light" w:cs="Arial Unicode MS"/>
          <w:color w:val="000000" w:themeColor="text1"/>
        </w:rPr>
        <w:t>積極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爭取，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QX50 23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年式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7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月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31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日前到港首波配額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150</w:t>
      </w:r>
      <w:r w:rsidR="005B5881" w:rsidRPr="00696BD8">
        <w:rPr>
          <w:rFonts w:ascii="Infiniti Brand Light" w:eastAsia="微軟正黑體" w:hAnsi="Infiniti Brand Light"/>
          <w:color w:val="000000" w:themeColor="text1"/>
        </w:rPr>
        <w:t>台限量凍漲，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風尚款維持原建議售價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207 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萬元；旗艦款升級配備包含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HBA 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遠近光燈自動切換、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 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BSI 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盲點側撞預防功能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、</w:t>
      </w:r>
      <w:proofErr w:type="gramStart"/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自動收折後視鏡</w:t>
      </w:r>
      <w:proofErr w:type="gramEnd"/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及後座加熱椅，建議售價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237</w:t>
      </w:r>
      <w:r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萬元。</w:t>
      </w:r>
      <w:r w:rsidR="008000B0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不只讓駕駛者更舒適輕鬆，更提供所有乘坐者專屬愜意的空間，為旅程增添更多快意的極致享受。</w:t>
      </w:r>
    </w:p>
    <w:p w14:paraId="650BA78B" w14:textId="592214C3" w:rsidR="005339A8" w:rsidRPr="00696BD8" w:rsidRDefault="002B1713" w:rsidP="001A7E09">
      <w:pPr>
        <w:spacing w:line="420" w:lineRule="exact"/>
        <w:jc w:val="both"/>
        <w:rPr>
          <w:rFonts w:ascii="Infiniti Brand Light" w:eastAsia="微軟正黑體" w:hAnsi="Infiniti Brand Light" w:cstheme="minorHAnsi"/>
          <w:b/>
          <w:bCs/>
          <w:color w:val="000000" w:themeColor="text1"/>
        </w:rPr>
      </w:pPr>
      <w:r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安全進化</w:t>
      </w:r>
      <w:r w:rsidR="00B0771A"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 xml:space="preserve"> </w:t>
      </w:r>
      <w:r w:rsidR="0097030B"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超凡</w:t>
      </w:r>
      <w:r w:rsidR="005339A8"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駕馭</w:t>
      </w:r>
    </w:p>
    <w:p w14:paraId="4C8EF6D2" w14:textId="3DEFAEAE" w:rsidR="001A7E09" w:rsidRPr="00696BD8" w:rsidRDefault="00A17C00" w:rsidP="001A7E09">
      <w:pPr>
        <w:spacing w:afterLines="100" w:after="240" w:line="420" w:lineRule="exact"/>
        <w:jc w:val="both"/>
        <w:rPr>
          <w:rFonts w:ascii="Infiniti Brand Light" w:eastAsia="微軟正黑體" w:hAnsi="Infiniti Brand Light" w:cstheme="minorHAnsi"/>
          <w:color w:val="000000" w:themeColor="text1"/>
        </w:rPr>
      </w:pPr>
      <w:r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QX50 </w:t>
      </w:r>
      <w:r w:rsidR="005339A8" w:rsidRPr="00696BD8">
        <w:rPr>
          <w:rFonts w:ascii="Infiniti Brand Light" w:eastAsia="微軟正黑體" w:hAnsi="Infiniti Brand Light" w:cstheme="minorHAnsi"/>
          <w:color w:val="000000" w:themeColor="text1"/>
        </w:rPr>
        <w:t>除了</w:t>
      </w:r>
      <w:r w:rsidR="00425936" w:rsidRPr="00696BD8">
        <w:rPr>
          <w:rFonts w:ascii="Infiniti Brand Light" w:eastAsia="微軟正黑體" w:hAnsi="Infiniti Brand Light" w:cstheme="minorHAnsi"/>
          <w:color w:val="000000" w:themeColor="text1"/>
        </w:rPr>
        <w:t>搭載完整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</w:t>
      </w:r>
      <w:proofErr w:type="spellStart"/>
      <w:r w:rsidR="003C07E8" w:rsidRPr="00696BD8">
        <w:rPr>
          <w:rFonts w:ascii="Infiniti Brand Light" w:eastAsia="微軟正黑體" w:hAnsi="Infiniti Brand Light" w:cstheme="minorHAnsi"/>
          <w:color w:val="000000" w:themeColor="text1"/>
        </w:rPr>
        <w:t>ProACTIVE</w:t>
      </w:r>
      <w:proofErr w:type="spellEnd"/>
      <w:r w:rsidR="003C07E8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</w:t>
      </w:r>
      <w:r w:rsidR="003C07E8" w:rsidRPr="00696BD8">
        <w:rPr>
          <w:rFonts w:ascii="Infiniti Brand Light" w:eastAsia="微軟正黑體" w:hAnsi="Infiniti Brand Light" w:cstheme="minorHAnsi"/>
          <w:color w:val="000000" w:themeColor="text1"/>
        </w:rPr>
        <w:t>智慧駕駛科技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包含世界首創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PFCW 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超視距車輛追撞警示系統、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ICC </w:t>
      </w:r>
      <w:proofErr w:type="gramStart"/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全速域</w:t>
      </w:r>
      <w:proofErr w:type="gramEnd"/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智慧定速系統與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LDP</w:t>
      </w:r>
      <w:r w:rsidR="002C289B" w:rsidRPr="00696BD8">
        <w:rPr>
          <w:rFonts w:ascii="Infiniti Brand Light" w:eastAsia="微軟正黑體" w:hAnsi="Infiniti Brand Light" w:cstheme="minorHAnsi"/>
          <w:color w:val="000000" w:themeColor="text1"/>
        </w:rPr>
        <w:t>車道偏移預防系統等科技</w:t>
      </w:r>
      <w:r w:rsidR="001F6F44"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r w:rsidR="001D1FF0" w:rsidRPr="00696BD8">
        <w:rPr>
          <w:rFonts w:ascii="Infiniti Brand Light" w:eastAsia="微軟正黑體" w:hAnsi="Infiniti Brand Light" w:cstheme="minorHAnsi"/>
          <w:color w:val="000000" w:themeColor="text1"/>
        </w:rPr>
        <w:t>23</w:t>
      </w:r>
      <w:r w:rsidR="001D1FF0" w:rsidRPr="00696BD8">
        <w:rPr>
          <w:rFonts w:ascii="Infiniti Brand Light" w:eastAsia="微軟正黑體" w:hAnsi="Infiniti Brand Light" w:cstheme="minorHAnsi"/>
          <w:color w:val="000000" w:themeColor="text1"/>
        </w:rPr>
        <w:t>年式</w:t>
      </w:r>
      <w:r w:rsidR="002B1713" w:rsidRPr="00696BD8">
        <w:rPr>
          <w:rFonts w:ascii="Infiniti Brand Light" w:eastAsia="微軟正黑體" w:hAnsi="Infiniti Brand Light" w:cstheme="minorHAnsi"/>
          <w:color w:val="000000" w:themeColor="text1"/>
        </w:rPr>
        <w:t>QX50</w:t>
      </w:r>
      <w:r w:rsidR="002B1713" w:rsidRPr="00696BD8">
        <w:rPr>
          <w:rFonts w:ascii="Infiniti Brand Light" w:eastAsia="微軟正黑體" w:hAnsi="Infiniti Brand Light" w:cstheme="minorHAnsi"/>
          <w:color w:val="000000" w:themeColor="text1"/>
        </w:rPr>
        <w:t>風尚款與旗艦款</w:t>
      </w:r>
      <w:r w:rsidR="001F6F44" w:rsidRPr="00696BD8">
        <w:rPr>
          <w:rFonts w:ascii="Infiniti Brand Light" w:eastAsia="微軟正黑體" w:hAnsi="Infiniti Brand Light" w:cstheme="minorHAnsi"/>
          <w:color w:val="000000" w:themeColor="text1"/>
        </w:rPr>
        <w:t>更</w:t>
      </w:r>
      <w:r w:rsidR="002B1713" w:rsidRPr="00696BD8">
        <w:rPr>
          <w:rFonts w:ascii="Infiniti Brand Light" w:eastAsia="微軟正黑體" w:hAnsi="Infiniti Brand Light" w:cstheme="minorHAnsi"/>
          <w:color w:val="000000" w:themeColor="text1"/>
        </w:rPr>
        <w:t>同步升級</w:t>
      </w:r>
      <w:r w:rsidR="005339A8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</w:t>
      </w:r>
      <w:r w:rsidR="005339A8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HBA </w:t>
      </w:r>
      <w:r w:rsidR="005339A8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遠近光燈自動切換與</w:t>
      </w:r>
      <w:r w:rsidR="005339A8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 xml:space="preserve"> </w:t>
      </w:r>
      <w:r w:rsidR="005339A8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BSI </w:t>
      </w:r>
      <w:r w:rsidR="005339A8" w:rsidRPr="00696BD8">
        <w:rPr>
          <w:rFonts w:ascii="Infiniti Brand Light" w:eastAsia="微軟正黑體" w:hAnsi="Infiniti Brand Light" w:cstheme="minorHAnsi"/>
          <w:color w:val="000000" w:themeColor="text1"/>
        </w:rPr>
        <w:t>盲點側撞預防功能，將智慧駕馭體驗再升級，讓駕駛擁有更完整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的安全</w:t>
      </w:r>
      <w:r w:rsidR="005339A8" w:rsidRPr="00696BD8">
        <w:rPr>
          <w:rFonts w:ascii="Infiniti Brand Light" w:eastAsia="微軟正黑體" w:hAnsi="Infiniti Brand Light" w:cstheme="minorHAnsi"/>
          <w:color w:val="000000" w:themeColor="text1"/>
        </w:rPr>
        <w:t>體驗</w:t>
      </w:r>
      <w:r w:rsidR="00B0771A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，</w:t>
      </w:r>
      <w:r w:rsidR="0033592C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打造</w:t>
      </w:r>
      <w:r w:rsidR="00B0771A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情報安全及主動安全的</w:t>
      </w:r>
      <w:r w:rsidR="005339A8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全方位防護</w:t>
      </w:r>
      <w:r w:rsidR="00265B46" w:rsidRPr="00696BD8">
        <w:rPr>
          <w:rFonts w:ascii="Infiniti Brand Light" w:eastAsia="微軟正黑體" w:hAnsi="Infiniti Brand Light" w:cstheme="minorHAnsi"/>
          <w:color w:val="000000" w:themeColor="text1"/>
        </w:rPr>
        <w:t>。</w:t>
      </w:r>
    </w:p>
    <w:p w14:paraId="6F1FC20B" w14:textId="79C06E3B" w:rsidR="0097030B" w:rsidRPr="00696BD8" w:rsidRDefault="002E2AFF" w:rsidP="001A7E09">
      <w:pPr>
        <w:pStyle w:val="Web"/>
        <w:spacing w:before="0" w:beforeAutospacing="0" w:after="0" w:afterAutospacing="0" w:line="420" w:lineRule="exact"/>
        <w:jc w:val="both"/>
        <w:rPr>
          <w:rFonts w:ascii="Infiniti Brand Light" w:eastAsia="微軟正黑體" w:hAnsi="Infiniti Brand Light"/>
          <w:color w:val="000000" w:themeColor="text1"/>
          <w:spacing w:val="11"/>
        </w:rPr>
      </w:pPr>
      <w:r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新色板岩灰</w:t>
      </w:r>
      <w:r w:rsidR="002B1713"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 xml:space="preserve"> </w:t>
      </w:r>
      <w:r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魅力</w:t>
      </w:r>
      <w:r w:rsidR="0097030B" w:rsidRPr="00696BD8">
        <w:rPr>
          <w:rFonts w:ascii="Infiniti Brand Light" w:eastAsia="微軟正黑體" w:hAnsi="Infiniti Brand Light" w:cstheme="minorHAnsi"/>
          <w:b/>
          <w:bCs/>
          <w:color w:val="000000" w:themeColor="text1"/>
        </w:rPr>
        <w:t>登場</w:t>
      </w:r>
    </w:p>
    <w:p w14:paraId="15C5D8D8" w14:textId="2F0D29F2" w:rsidR="00A57DF1" w:rsidRPr="00696BD8" w:rsidRDefault="006E6C2E" w:rsidP="001A7E09">
      <w:pPr>
        <w:pStyle w:val="Web"/>
        <w:spacing w:before="0" w:beforeAutospacing="0" w:afterLines="100" w:after="240" w:afterAutospacing="0" w:line="420" w:lineRule="exact"/>
        <w:jc w:val="both"/>
        <w:rPr>
          <w:rFonts w:ascii="Infiniti Brand Light" w:eastAsia="微軟正黑體" w:hAnsi="Infiniti Brand Light"/>
          <w:color w:val="000000" w:themeColor="text1"/>
          <w:spacing w:val="12"/>
        </w:rPr>
      </w:pPr>
      <w:r w:rsidRPr="00696BD8">
        <w:rPr>
          <w:rFonts w:ascii="Infiniti Brand Light" w:eastAsia="微軟正黑體" w:hAnsi="Infiniti Brand Light" w:cstheme="minorHAnsi"/>
          <w:color w:val="000000" w:themeColor="text1"/>
        </w:rPr>
        <w:t>INFINITI QX50 23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年式</w:t>
      </w:r>
      <w:r w:rsidR="0097030B" w:rsidRPr="00696BD8">
        <w:rPr>
          <w:rFonts w:ascii="Infiniti Brand Light" w:eastAsia="微軟正黑體" w:hAnsi="Infiniti Brand Light" w:cstheme="minorHAnsi"/>
          <w:color w:val="000000" w:themeColor="text1"/>
        </w:rPr>
        <w:t>推出風尚款及旗艦款</w:t>
      </w:r>
      <w:r w:rsidR="00E570A8"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r w:rsidRPr="00696BD8">
        <w:rPr>
          <w:rFonts w:ascii="Infiniti Brand Light" w:eastAsia="微軟正黑體" w:hAnsi="Infiniti Brand Light" w:cstheme="minorHAnsi"/>
          <w:color w:val="000000" w:themeColor="text1"/>
        </w:rPr>
        <w:t>外觀</w:t>
      </w:r>
      <w:r w:rsidRPr="00696BD8">
        <w:rPr>
          <w:rFonts w:ascii="Infiniti Brand Light" w:eastAsia="微軟正黑體" w:hAnsi="Infiniti Brand Light"/>
          <w:color w:val="000000" w:themeColor="text1"/>
          <w:spacing w:val="12"/>
        </w:rPr>
        <w:t>以</w:t>
      </w:r>
      <w:proofErr w:type="gramStart"/>
      <w:r w:rsidR="006B4D46" w:rsidRPr="00696BD8">
        <w:rPr>
          <w:rFonts w:ascii="Infiniti Brand Light" w:eastAsia="微軟正黑體" w:hAnsi="Infiniti Brand Light"/>
          <w:color w:val="000000" w:themeColor="text1"/>
          <w:spacing w:val="14"/>
        </w:rPr>
        <w:t>雙弓式星梭</w:t>
      </w:r>
      <w:proofErr w:type="gramEnd"/>
      <w:r w:rsidR="006B4D46" w:rsidRPr="00696BD8">
        <w:rPr>
          <w:rFonts w:ascii="Infiniti Brand Light" w:eastAsia="微軟正黑體" w:hAnsi="Infiniti Brand Light"/>
          <w:color w:val="000000" w:themeColor="text1"/>
          <w:spacing w:val="14"/>
        </w:rPr>
        <w:t>水箱護罩為首，搭配極富動感的雙</w:t>
      </w:r>
      <w:proofErr w:type="gramStart"/>
      <w:r w:rsidR="006B4D46" w:rsidRPr="00696BD8">
        <w:rPr>
          <w:rFonts w:ascii="Infiniti Brand Light" w:eastAsia="微軟正黑體" w:hAnsi="Infiniti Brand Light"/>
          <w:color w:val="000000" w:themeColor="text1"/>
          <w:spacing w:val="14"/>
        </w:rPr>
        <w:t>折線甲盾引擎蓋</w:t>
      </w:r>
      <w:proofErr w:type="gramEnd"/>
      <w:r w:rsidR="00AA769F" w:rsidRPr="00696BD8">
        <w:rPr>
          <w:rFonts w:ascii="Infiniti Brand Light" w:eastAsia="微軟正黑體" w:hAnsi="Infiniti Brand Light"/>
          <w:color w:val="000000" w:themeColor="text1"/>
          <w:spacing w:val="14"/>
        </w:rPr>
        <w:t>，以及由</w:t>
      </w:r>
      <w:proofErr w:type="gramStart"/>
      <w:r w:rsidR="00AA769F" w:rsidRPr="00696BD8">
        <w:rPr>
          <w:rFonts w:ascii="Infiniti Brand Light" w:eastAsia="微軟正黑體" w:hAnsi="Infiniti Brand Light"/>
          <w:color w:val="000000" w:themeColor="text1"/>
          <w:spacing w:val="14"/>
        </w:rPr>
        <w:t>車側一路</w:t>
      </w:r>
      <w:proofErr w:type="gramEnd"/>
      <w:r w:rsidR="00AA769F" w:rsidRPr="00696BD8">
        <w:rPr>
          <w:rFonts w:ascii="Infiniti Brand Light" w:eastAsia="微軟正黑體" w:hAnsi="Infiniti Brand Light"/>
          <w:color w:val="000000" w:themeColor="text1"/>
          <w:spacing w:val="14"/>
        </w:rPr>
        <w:t>延伸至車尾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的湧浪式車身設計，打造出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INFINITI QX50</w:t>
      </w:r>
      <w:r w:rsidRPr="00696BD8">
        <w:rPr>
          <w:rFonts w:ascii="Infiniti Brand Light" w:eastAsia="微軟正黑體" w:hAnsi="Infiniti Brand Light"/>
          <w:color w:val="000000" w:themeColor="text1"/>
          <w:spacing w:val="14"/>
        </w:rPr>
        <w:t>充滿律動的車身曲線</w:t>
      </w:r>
      <w:r w:rsidRPr="00696BD8">
        <w:rPr>
          <w:rFonts w:ascii="Infiniti Brand Light" w:eastAsia="微軟正黑體" w:hAnsi="Infiniti Brand Light" w:cs="InfinitiYoonGothicM"/>
          <w:color w:val="000000" w:themeColor="text1"/>
        </w:rPr>
        <w:t>。</w:t>
      </w:r>
      <w:r w:rsidR="002E2AFF" w:rsidRPr="00696BD8">
        <w:rPr>
          <w:rFonts w:ascii="Infiniti Brand Light" w:eastAsia="微軟正黑體" w:hAnsi="Infiniti Brand Light" w:cstheme="minorHAnsi"/>
          <w:color w:val="000000" w:themeColor="text1"/>
        </w:rPr>
        <w:t>外觀</w:t>
      </w:r>
      <w:proofErr w:type="gramStart"/>
      <w:r w:rsidR="00E570A8" w:rsidRPr="00696BD8">
        <w:rPr>
          <w:rFonts w:ascii="Infiniti Brand Light" w:eastAsia="微軟正黑體" w:hAnsi="Infiniti Brand Light" w:cstheme="minorHAnsi"/>
          <w:color w:val="000000" w:themeColor="text1"/>
        </w:rPr>
        <w:t>車</w:t>
      </w:r>
      <w:r w:rsidR="00175187" w:rsidRPr="00696BD8">
        <w:rPr>
          <w:rFonts w:ascii="Infiniti Brand Light" w:eastAsia="微軟正黑體" w:hAnsi="Infiniti Brand Light" w:cstheme="minorHAnsi"/>
          <w:color w:val="000000" w:themeColor="text1"/>
        </w:rPr>
        <w:t>色</w:t>
      </w:r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除原有</w:t>
      </w:r>
      <w:proofErr w:type="gramEnd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晨曦白、</w:t>
      </w:r>
      <w:proofErr w:type="gramStart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銀雪灰、曜石黑</w:t>
      </w:r>
      <w:proofErr w:type="gramEnd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、</w:t>
      </w:r>
      <w:proofErr w:type="gramStart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礦石藍</w:t>
      </w:r>
      <w:r w:rsidR="002E2AFF" w:rsidRPr="00696BD8">
        <w:rPr>
          <w:rFonts w:ascii="Infiniti Brand Light" w:eastAsia="微軟正黑體" w:hAnsi="Infiniti Brand Light" w:cstheme="minorHAnsi"/>
          <w:color w:val="000000" w:themeColor="text1"/>
        </w:rPr>
        <w:t>外</w:t>
      </w:r>
      <w:proofErr w:type="gramEnd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proofErr w:type="gramStart"/>
      <w:r w:rsidR="001F6F44" w:rsidRPr="00696BD8">
        <w:rPr>
          <w:rFonts w:ascii="Infiniti Brand Light" w:eastAsia="微軟正黑體" w:hAnsi="Infiniti Brand Light" w:cstheme="minorHAnsi"/>
          <w:color w:val="000000" w:themeColor="text1"/>
        </w:rPr>
        <w:t>23</w:t>
      </w:r>
      <w:r w:rsidR="001F6F44" w:rsidRPr="00696BD8">
        <w:rPr>
          <w:rFonts w:ascii="Infiniti Brand Light" w:eastAsia="微軟正黑體" w:hAnsi="Infiniti Brand Light" w:cstheme="minorHAnsi"/>
          <w:color w:val="000000" w:themeColor="text1"/>
        </w:rPr>
        <w:t>年式</w:t>
      </w:r>
      <w:r w:rsidR="00E570A8" w:rsidRPr="00696BD8">
        <w:rPr>
          <w:rFonts w:ascii="Infiniti Brand Light" w:eastAsia="微軟正黑體" w:hAnsi="Infiniti Brand Light" w:cstheme="minorHAnsi"/>
          <w:color w:val="000000" w:themeColor="text1"/>
        </w:rPr>
        <w:t>更</w:t>
      </w:r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推出</w:t>
      </w:r>
      <w:proofErr w:type="gramEnd"/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新色「板岩灰」，獨特個性色調</w:t>
      </w:r>
      <w:r w:rsidR="00E12367" w:rsidRPr="00696BD8">
        <w:rPr>
          <w:rFonts w:ascii="Infiniti Brand Light" w:eastAsia="微軟正黑體" w:hAnsi="Infiniti Brand Light" w:cstheme="minorHAnsi"/>
          <w:color w:val="000000" w:themeColor="text1"/>
        </w:rPr>
        <w:t>，</w:t>
      </w:r>
      <w:r w:rsidR="00970C77" w:rsidRPr="00696BD8">
        <w:rPr>
          <w:rFonts w:ascii="Infiniti Brand Light" w:eastAsia="微軟正黑體" w:hAnsi="Infiniti Brand Light" w:cstheme="minorHAnsi"/>
          <w:color w:val="000000" w:themeColor="text1"/>
        </w:rPr>
        <w:t>讓</w:t>
      </w:r>
      <w:r w:rsidR="00175187" w:rsidRPr="00696BD8">
        <w:rPr>
          <w:rFonts w:ascii="Infiniti Brand Light" w:eastAsia="微軟正黑體" w:hAnsi="Infiniti Brand Light" w:cstheme="minorHAnsi"/>
          <w:color w:val="000000" w:themeColor="text1"/>
        </w:rPr>
        <w:t>消費者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有更多選擇，為回饋消費者，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6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月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1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日至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6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月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30</w:t>
      </w:r>
      <w:r w:rsidR="00AA769F" w:rsidRPr="00696BD8">
        <w:rPr>
          <w:rFonts w:ascii="Infiniti Brand Light" w:eastAsia="微軟正黑體" w:hAnsi="Infiniti Brand Light" w:cstheme="minorHAnsi"/>
          <w:bCs/>
          <w:color w:val="000000" w:themeColor="text1"/>
        </w:rPr>
        <w:t>日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入主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INFINITI QX50</w:t>
      </w:r>
      <w:r w:rsidR="00AA769F" w:rsidRPr="00696BD8">
        <w:rPr>
          <w:rFonts w:ascii="Infiniti Brand Light" w:eastAsia="微軟正黑體" w:hAnsi="Infiniti Brand Light"/>
          <w:color w:val="000000" w:themeColor="text1"/>
        </w:rPr>
        <w:t>，</w:t>
      </w:r>
      <w:r w:rsidR="00AA769F" w:rsidRPr="00696BD8">
        <w:rPr>
          <w:rFonts w:ascii="Infiniti Brand Light" w:eastAsia="微軟正黑體" w:hAnsi="Infiniti Brand Light" w:cs="Arial"/>
          <w:bCs/>
          <w:color w:val="000000" w:themeColor="text1"/>
        </w:rPr>
        <w:t>再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享六大系統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3 </w:t>
      </w:r>
      <w:r w:rsidR="00AA769F" w:rsidRPr="00696BD8">
        <w:rPr>
          <w:rFonts w:ascii="Infiniti Brand Light" w:eastAsia="微軟正黑體" w:hAnsi="Infiniti Brand Light" w:cstheme="minorHAnsi"/>
          <w:color w:val="000000" w:themeColor="text1"/>
        </w:rPr>
        <w:t>年安心延長保固專案</w:t>
      </w:r>
      <w:r w:rsidR="00F9003D" w:rsidRPr="00696BD8">
        <w:rPr>
          <w:rFonts w:ascii="Infiniti Brand Light" w:eastAsia="微軟正黑體" w:hAnsi="Infiniti Brand Light" w:cstheme="minorHAnsi"/>
          <w:color w:val="000000" w:themeColor="text1"/>
        </w:rPr>
        <w:t>、</w:t>
      </w:r>
      <w:r w:rsidR="00AA769F" w:rsidRPr="00696BD8">
        <w:rPr>
          <w:rFonts w:ascii="Infiniti Brand Light" w:eastAsia="微軟正黑體" w:hAnsi="Infiniti Brand Light"/>
          <w:color w:val="000000" w:themeColor="text1"/>
        </w:rPr>
        <w:t xml:space="preserve"> 5 </w:t>
      </w:r>
      <w:r w:rsidR="00AA769F" w:rsidRPr="00696BD8">
        <w:rPr>
          <w:rFonts w:ascii="Infiniti Brand Light" w:eastAsia="微軟正黑體" w:hAnsi="Infiniti Brand Light"/>
          <w:color w:val="000000" w:themeColor="text1"/>
        </w:rPr>
        <w:t>年防疫好禮</w:t>
      </w:r>
      <w:r w:rsidR="00F9003D" w:rsidRPr="00696BD8">
        <w:rPr>
          <w:rFonts w:ascii="Infiniti Brand Light" w:eastAsia="微軟正黑體" w:hAnsi="Infiniti Brand Light"/>
          <w:color w:val="000000" w:themeColor="text1"/>
        </w:rPr>
        <w:t>及</w:t>
      </w:r>
      <w:r w:rsidR="00F9003D" w:rsidRPr="00696BD8">
        <w:rPr>
          <w:rFonts w:ascii="Infiniti Brand Light" w:eastAsia="微軟正黑體" w:hAnsi="Infiniti Brand Light"/>
          <w:color w:val="000000" w:themeColor="text1"/>
        </w:rPr>
        <w:t>150</w:t>
      </w:r>
      <w:r w:rsidR="00F9003D" w:rsidRPr="00696BD8">
        <w:rPr>
          <w:rFonts w:ascii="Infiniti Brand Light" w:eastAsia="微軟正黑體" w:hAnsi="Infiniti Brand Light"/>
          <w:color w:val="000000" w:themeColor="text1"/>
        </w:rPr>
        <w:t>萬分期</w:t>
      </w:r>
      <w:r w:rsidR="00F9003D" w:rsidRPr="00696BD8">
        <w:rPr>
          <w:rFonts w:ascii="Infiniti Brand Light" w:eastAsia="微軟正黑體" w:hAnsi="Infiniti Brand Light"/>
          <w:color w:val="000000" w:themeColor="text1"/>
        </w:rPr>
        <w:t>0</w:t>
      </w:r>
      <w:r w:rsidR="00F9003D" w:rsidRPr="00696BD8">
        <w:rPr>
          <w:rFonts w:ascii="Infiniti Brand Light" w:eastAsia="微軟正黑體" w:hAnsi="Infiniti Brand Light"/>
          <w:color w:val="000000" w:themeColor="text1"/>
        </w:rPr>
        <w:t>利率</w:t>
      </w:r>
      <w:r w:rsidR="00AA769F" w:rsidRPr="00696BD8">
        <w:rPr>
          <w:rFonts w:ascii="Infiniti Brand Light" w:eastAsia="微軟正黑體" w:hAnsi="Infiniti Brand Light"/>
          <w:color w:val="000000" w:themeColor="text1"/>
        </w:rPr>
        <w:t>專案。</w:t>
      </w:r>
    </w:p>
    <w:p w14:paraId="377F1BF4" w14:textId="4F9F5638" w:rsidR="008000B0" w:rsidRPr="00696BD8" w:rsidRDefault="009B227F" w:rsidP="00923337">
      <w:pPr>
        <w:spacing w:afterLines="100" w:after="240" w:line="420" w:lineRule="exact"/>
        <w:jc w:val="both"/>
        <w:rPr>
          <w:rFonts w:ascii="Infiniti Brand Light" w:eastAsia="微軟正黑體" w:hAnsi="Infiniti Brand Light" w:cstheme="minorHAnsi"/>
          <w:color w:val="000000" w:themeColor="text1"/>
        </w:rPr>
      </w:pPr>
      <w:r w:rsidRPr="00696BD8">
        <w:rPr>
          <w:rFonts w:ascii="Infiniti Brand Light" w:eastAsia="微軟正黑體" w:hAnsi="Infiniti Brand Light" w:cstheme="minorHAnsi"/>
          <w:color w:val="000000" w:themeColor="text1"/>
        </w:rPr>
        <w:t>誠摯邀請全國廣大消費者親臨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INFINITI TAIWAN 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展示中心，</w:t>
      </w:r>
      <w:r w:rsidRPr="00696BD8">
        <w:rPr>
          <w:rFonts w:ascii="Infiniti Brand Light" w:eastAsia="微軟正黑體" w:hAnsi="Infiniti Brand Light" w:cs="Infiniti Brand Light"/>
          <w:color w:val="000000" w:themeColor="text1"/>
        </w:rPr>
        <w:t>並把握機會入主成為</w:t>
      </w:r>
      <w:r w:rsidRPr="00696BD8">
        <w:rPr>
          <w:rFonts w:ascii="Infiniti Brand Light" w:eastAsia="微軟正黑體" w:hAnsi="Infiniti Brand Light" w:cs="Infiniti Brand Light"/>
          <w:color w:val="000000" w:themeColor="text1"/>
        </w:rPr>
        <w:t>QX50</w:t>
      </w:r>
      <w:r w:rsidRPr="00696BD8">
        <w:rPr>
          <w:rFonts w:ascii="Infiniti Brand Light" w:eastAsia="微軟正黑體" w:hAnsi="Infiniti Brand Light" w:cs="Infiniti Brand Light"/>
          <w:color w:val="000000" w:themeColor="text1"/>
        </w:rPr>
        <w:t>車主</w:t>
      </w:r>
      <w:r w:rsidR="008000B0" w:rsidRPr="00696BD8">
        <w:rPr>
          <w:rFonts w:ascii="Infiniti Brand Light" w:eastAsia="微軟正黑體" w:hAnsi="Infiniti Brand Light" w:cs="Infiniti Brand Light"/>
          <w:color w:val="000000" w:themeColor="text1"/>
        </w:rPr>
        <w:t>。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詳情請參閱官方網站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www.infiniti.com.tw 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或電洽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INFINITI TAIWAN 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免付費服務專線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 xml:space="preserve"> 0800-333-399 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查詢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 xml:space="preserve"> (</w:t>
      </w:r>
      <w:proofErr w:type="gramStart"/>
      <w:r w:rsidR="008000B0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註</w:t>
      </w:r>
      <w:proofErr w:type="gramEnd"/>
      <w:r w:rsidR="008000B0" w:rsidRPr="00696BD8">
        <w:rPr>
          <w:rFonts w:ascii="Infiniti Brand Light" w:eastAsia="微軟正黑體" w:hAnsi="Infiniti Brand Light" w:cstheme="minorHAnsi"/>
          <w:color w:val="000000" w:themeColor="text1"/>
          <w:sz w:val="20"/>
        </w:rPr>
        <w:t>5)</w:t>
      </w:r>
      <w:r w:rsidR="008000B0" w:rsidRPr="00696BD8">
        <w:rPr>
          <w:rFonts w:ascii="Infiniti Brand Light" w:eastAsia="微軟正黑體" w:hAnsi="Infiniti Brand Light" w:cstheme="minorHAnsi"/>
          <w:color w:val="000000" w:themeColor="text1"/>
        </w:rPr>
        <w:t>。</w:t>
      </w:r>
    </w:p>
    <w:p w14:paraId="5F4E357A" w14:textId="36D91670" w:rsidR="0095201E" w:rsidRPr="00696BD8" w:rsidRDefault="0095201E" w:rsidP="00923337">
      <w:pPr>
        <w:spacing w:beforeLines="100" w:before="240" w:line="320" w:lineRule="exact"/>
        <w:jc w:val="both"/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</w:pPr>
      <w:proofErr w:type="gramStart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註</w:t>
      </w:r>
      <w:proofErr w:type="gramEnd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1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：</w:t>
      </w:r>
      <w:r w:rsidR="00DE1E1B" w:rsidRPr="00696BD8" w:rsidDel="00DE1E1B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 xml:space="preserve"> </w:t>
      </w:r>
      <w:proofErr w:type="spellStart"/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ProACTIVE</w:t>
      </w:r>
      <w:proofErr w:type="spellEnd"/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 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智慧駕駛科技具體說明請參閱：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https://reurl.cc/Q6NlZ5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。其與衍生之通訊科技、行車輔助、影音及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/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或其他軟體、電信或網路服務相關之配備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(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若有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)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，於日後因原廠之供應商不提供更新、無法延長授權，或因科技進展、環境變遷、國家政策變更等因素所致之服務或零組件供應停止，造成相關配備無法更新至最新版本或無法正常使用之情況者，皆不在新車品質保證範圍內。消費者於購買前請務必洽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INFINITI</w:t>
      </w:r>
      <w:r w:rsidR="00DE1E1B"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 xml:space="preserve"> TAIWAN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展示中心或至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INFINITI</w:t>
      </w:r>
      <w:proofErr w:type="gramStart"/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官網詳閱</w:t>
      </w:r>
      <w:proofErr w:type="gramEnd"/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相關說明，或參閱使用手冊或配備說明書。</w:t>
      </w:r>
    </w:p>
    <w:p w14:paraId="25943E42" w14:textId="359120BA" w:rsidR="00DE1E1B" w:rsidRPr="00696BD8" w:rsidRDefault="0014003E" w:rsidP="00923337">
      <w:pPr>
        <w:spacing w:line="320" w:lineRule="exact"/>
        <w:jc w:val="both"/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</w:pPr>
      <w:proofErr w:type="gramStart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lastRenderedPageBreak/>
        <w:t>註</w:t>
      </w:r>
      <w:proofErr w:type="gramEnd"/>
      <w:r w:rsidR="0095201E"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2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：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上述</w:t>
      </w:r>
      <w:r w:rsidR="006E3838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 xml:space="preserve">QX50 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23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年式</w:t>
      </w:r>
      <w:r w:rsidR="00DE1E1B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配備及</w:t>
      </w:r>
      <w:r w:rsidR="00C50210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文中所示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QX50</w:t>
      </w:r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實際規格、</w:t>
      </w:r>
      <w:r w:rsidR="00C50210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其餘</w:t>
      </w:r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配備及車色以實車為</w:t>
      </w:r>
      <w:proofErr w:type="gramStart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準</w:t>
      </w:r>
      <w:proofErr w:type="gramEnd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；各配備</w:t>
      </w:r>
      <w:proofErr w:type="gramStart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之作動可能</w:t>
      </w:r>
      <w:proofErr w:type="gramEnd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有其條件限制及安全警告，商品規格說明受限於廣告篇幅亦可能未盡完整，消費者於購買前務必洽詢</w:t>
      </w:r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INFINITI TAIWAN</w:t>
      </w:r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各展示中心或參閱</w:t>
      </w:r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INFINITI</w:t>
      </w:r>
      <w:proofErr w:type="gramStart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官網相關</w:t>
      </w:r>
      <w:proofErr w:type="gramEnd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說明，並</w:t>
      </w:r>
      <w:proofErr w:type="gramStart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應參閱</w:t>
      </w:r>
      <w:proofErr w:type="gramEnd"/>
      <w:r w:rsidR="00DE1E1B" w:rsidRPr="00696BD8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>使用手冊、配備說明書。</w:t>
      </w:r>
    </w:p>
    <w:p w14:paraId="0BDFF92C" w14:textId="7B018C2A" w:rsidR="00CD27B8" w:rsidRPr="00696BD8" w:rsidRDefault="00DE1E1B" w:rsidP="00923337">
      <w:pPr>
        <w:spacing w:line="320" w:lineRule="exact"/>
        <w:jc w:val="both"/>
        <w:rPr>
          <w:rFonts w:ascii="Infiniti Brand Light" w:eastAsia="微軟正黑體" w:hAnsi="Infiniti Brand Light"/>
          <w:color w:val="000000" w:themeColor="text1"/>
          <w:shd w:val="clear" w:color="auto" w:fill="FFFFFF"/>
        </w:rPr>
      </w:pPr>
      <w:proofErr w:type="gramStart"/>
      <w:r w:rsidRPr="00696BD8">
        <w:rPr>
          <w:rFonts w:ascii="Infiniti Brand Light" w:eastAsia="微軟正黑體" w:hAnsi="Infiniti Brand Light" w:cs="Apple Color Emoji"/>
          <w:color w:val="000000" w:themeColor="text1"/>
          <w:sz w:val="20"/>
          <w:szCs w:val="20"/>
        </w:rPr>
        <w:t>註</w:t>
      </w:r>
      <w:proofErr w:type="gramEnd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3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：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本新聞稿所示金額皆為新台幣。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QX</w:t>
      </w:r>
      <w:r w:rsidR="00C50210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50  23</w:t>
      </w:r>
      <w:r w:rsidR="00C50210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年</w:t>
      </w:r>
      <w:proofErr w:type="gramStart"/>
      <w:r w:rsidR="00C50210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式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所載車</w:t>
      </w:r>
      <w:proofErr w:type="gramEnd"/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價皆為建議售價，</w:t>
      </w:r>
      <w:r w:rsidR="00C50210" w:rsidRPr="00696BD8" w:rsidDel="00C50210">
        <w:rPr>
          <w:rFonts w:ascii="Infiniti Brand Light" w:eastAsia="微軟正黑體" w:hAnsi="Infiniti Brand Light"/>
          <w:color w:val="000000" w:themeColor="text1"/>
          <w:sz w:val="20"/>
          <w:szCs w:val="20"/>
        </w:rPr>
        <w:t xml:space="preserve"> </w:t>
      </w:r>
      <w:r w:rsidR="00C50210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且</w:t>
      </w:r>
      <w:r w:rsidR="0095201E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會因車輛選配用品、套件不同而有所變更；詳細售價資訊請至</w:t>
      </w:r>
      <w:r w:rsidR="0095201E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INFINITI TAIWAN</w:t>
      </w:r>
      <w:r w:rsidR="0095201E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各授權展示中心洽詢</w:t>
      </w:r>
      <w:r w:rsidR="00C50210" w:rsidRPr="00696BD8">
        <w:rPr>
          <w:rFonts w:ascii="Infiniti Brand Light" w:eastAsia="微軟正黑體" w:hAnsi="Infiniti Brand Light" w:cs="Arial Unicode MS"/>
          <w:color w:val="000000" w:themeColor="text1"/>
          <w:sz w:val="20"/>
          <w:szCs w:val="20"/>
          <w:lang w:val="zh-TW"/>
        </w:rPr>
        <w:t>或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至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INFINITI</w:t>
      </w:r>
      <w:proofErr w:type="gramStart"/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官網詳閱</w:t>
      </w:r>
      <w:proofErr w:type="gramEnd"/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相關說明</w:t>
      </w:r>
      <w:r w:rsidR="00C50210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。</w:t>
      </w:r>
    </w:p>
    <w:p w14:paraId="5623DBAC" w14:textId="77777777" w:rsidR="00C27106" w:rsidRPr="00696BD8" w:rsidRDefault="00C60085" w:rsidP="00C27106">
      <w:pPr>
        <w:spacing w:line="320" w:lineRule="exact"/>
        <w:jc w:val="both"/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</w:pPr>
      <w:proofErr w:type="gramStart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註</w:t>
      </w:r>
      <w:proofErr w:type="gramEnd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4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：【六大系統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 xml:space="preserve">3 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年</w:t>
      </w:r>
      <w:r w:rsidR="006E6C2E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安心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延長保固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、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 xml:space="preserve"> 5 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年防疫好禮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及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150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萬分期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0</w:t>
      </w:r>
      <w:r w:rsidR="00F9003D"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利率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】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優惠專案僅適用於即日起至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2022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年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6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月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30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日前</w:t>
      </w:r>
      <w:r w:rsidR="00C50210"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於台灣本島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INFINITI TAIWAN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及其經銷商</w:t>
      </w:r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訂購並完成</w:t>
      </w:r>
      <w:proofErr w:type="gramStart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領牌者</w:t>
      </w:r>
      <w:proofErr w:type="gramEnd"/>
      <w:r w:rsidRPr="00696BD8"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  <w:t>，公司車、大宗批（標）售、租賃車、營業車及政府機關不適用本專案。專案說明如下：</w:t>
      </w:r>
    </w:p>
    <w:p w14:paraId="6DB0B5D2" w14:textId="34B67143" w:rsidR="00C60085" w:rsidRPr="00696BD8" w:rsidRDefault="00C60085" w:rsidP="00C27106">
      <w:pPr>
        <w:pStyle w:val="a3"/>
        <w:numPr>
          <w:ilvl w:val="0"/>
          <w:numId w:val="6"/>
        </w:numPr>
        <w:spacing w:line="320" w:lineRule="exact"/>
        <w:jc w:val="both"/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</w:pP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「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3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  <w:shd w:val="clear" w:color="auto" w:fill="FFFFFF"/>
        </w:rPr>
        <w:t>年安心延長保固」專案</w:t>
      </w:r>
    </w:p>
    <w:p w14:paraId="41390135" w14:textId="49C02DB4" w:rsidR="00C27106" w:rsidRPr="00696BD8" w:rsidRDefault="00C60085" w:rsidP="00C27106">
      <w:pPr>
        <w:pStyle w:val="a3"/>
        <w:numPr>
          <w:ilvl w:val="0"/>
          <w:numId w:val="8"/>
        </w:numPr>
        <w:spacing w:line="320" w:lineRule="exact"/>
        <w:ind w:left="851" w:hanging="284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延長保固服務方案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指</w:t>
      </w:r>
      <w:r w:rsidR="00D01D15"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6</w:t>
      </w:r>
      <w:r w:rsidR="00D01D15"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大系統於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延長</w:t>
      </w:r>
      <w:proofErr w:type="gramStart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期間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(</w:t>
      </w:r>
      <w:proofErr w:type="gramEnd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自新車</w:t>
      </w:r>
      <w:proofErr w:type="gramStart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領牌日起</w:t>
      </w:r>
      <w:proofErr w:type="gramEnd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第四年至第六年或</w:t>
      </w:r>
      <w:bookmarkStart w:id="0" w:name="_GoBack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里程數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15 </w:t>
      </w:r>
      <w:proofErr w:type="gramStart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萬公里以內，視何</w:t>
      </w:r>
      <w:proofErr w:type="gramEnd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者先到者為</w:t>
      </w:r>
      <w:proofErr w:type="gramStart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準</w:t>
      </w:r>
      <w:proofErr w:type="gramEnd"/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)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進行</w:t>
      </w:r>
      <w:r w:rsidR="00D01D15"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延長保固</w:t>
      </w:r>
      <w:r w:rsidR="00D01D15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，其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會員權益由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INFINITI TAIWAN(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裕</w:t>
      </w:r>
      <w:bookmarkEnd w:id="0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隆日產汽車股份有限公司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)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銷售核發。</w:t>
      </w:r>
    </w:p>
    <w:p w14:paraId="425942D2" w14:textId="6CA63CDC" w:rsidR="004D4DD9" w:rsidRPr="00696BD8" w:rsidRDefault="004D4DD9" w:rsidP="00C27106">
      <w:pPr>
        <w:pStyle w:val="a3"/>
        <w:numPr>
          <w:ilvl w:val="0"/>
          <w:numId w:val="8"/>
        </w:numPr>
        <w:spacing w:line="320" w:lineRule="exact"/>
        <w:ind w:left="851" w:hanging="284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proofErr w:type="gramStart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延保服務</w:t>
      </w:r>
      <w:proofErr w:type="gramEnd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會員車主權益持續有效條件須符合下列義務：</w:t>
      </w:r>
    </w:p>
    <w:p w14:paraId="450084DF" w14:textId="4079C865" w:rsidR="00C27106" w:rsidRPr="00696BD8" w:rsidRDefault="00923337" w:rsidP="00C27106">
      <w:pPr>
        <w:pStyle w:val="a3"/>
        <w:numPr>
          <w:ilvl w:val="0"/>
          <w:numId w:val="9"/>
        </w:numPr>
        <w:spacing w:line="320" w:lineRule="exact"/>
        <w:ind w:left="1276" w:hanging="338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本專案之會員車輛需依照車主手冊定期保養規範，每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6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個月或每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1</w:t>
      </w:r>
      <w:r w:rsidR="004D4DD9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萬公里（視何者先到為</w:t>
      </w:r>
      <w:proofErr w:type="gramStart"/>
      <w:r w:rsidR="004D4DD9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準</w:t>
      </w:r>
      <w:proofErr w:type="gramEnd"/>
      <w:r w:rsidR="004D4DD9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）至</w:t>
      </w:r>
      <w:r w:rsidR="004D4DD9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="004D4DD9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經銷公司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服務廠實施定期保養，並</w:t>
      </w:r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每年於</w:t>
      </w:r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INFINITI</w:t>
      </w:r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經銷公司投保該保險專案配合之指定保險公司之強制險及</w:t>
      </w:r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1</w:t>
      </w:r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千元以上</w:t>
      </w:r>
      <w:proofErr w:type="gramStart"/>
      <w:r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任意主險</w:t>
      </w:r>
      <w:proofErr w:type="gramEnd"/>
      <w:r w:rsidR="00C27106" w:rsidRPr="00696BD8">
        <w:rPr>
          <w:rFonts w:ascii="Infiniti Brand Light" w:eastAsia="微軟正黑體" w:hAnsi="Infiniti Brand Light" w:cs="細明體"/>
          <w:color w:val="000000" w:themeColor="text1"/>
          <w:sz w:val="20"/>
          <w:szCs w:val="20"/>
        </w:rPr>
        <w:t>。</w:t>
      </w:r>
    </w:p>
    <w:p w14:paraId="71135723" w14:textId="1B09A9EE" w:rsidR="004D4DD9" w:rsidRPr="00696BD8" w:rsidRDefault="004D4DD9" w:rsidP="00C27106">
      <w:pPr>
        <w:pStyle w:val="a3"/>
        <w:numPr>
          <w:ilvl w:val="0"/>
          <w:numId w:val="9"/>
        </w:numPr>
        <w:spacing w:line="320" w:lineRule="exact"/>
        <w:ind w:left="1276" w:hanging="338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本專案之會員車輛需使用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經銷公司服務廠所銷售之原廠油品及原廠零件。</w:t>
      </w:r>
    </w:p>
    <w:p w14:paraId="55048E36" w14:textId="36E9F886" w:rsidR="00C27106" w:rsidRPr="00696BD8" w:rsidRDefault="004D4DD9" w:rsidP="00C27106">
      <w:pPr>
        <w:pStyle w:val="a3"/>
        <w:numPr>
          <w:ilvl w:val="0"/>
          <w:numId w:val="8"/>
        </w:numPr>
        <w:spacing w:line="320" w:lineRule="exact"/>
        <w:ind w:left="851" w:hanging="284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若未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符合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上述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條件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之會員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車主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資格將失效，亦無法</w:t>
      </w:r>
      <w:proofErr w:type="gramStart"/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繼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續享本專案</w:t>
      </w:r>
      <w:proofErr w:type="gramEnd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會員車主權益，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且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不得申請退費及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要求</w:t>
      </w:r>
      <w:proofErr w:type="gramStart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復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效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。</w:t>
      </w:r>
      <w:proofErr w:type="gramEnd"/>
    </w:p>
    <w:p w14:paraId="3A1CB1F9" w14:textId="1C24EBC9" w:rsidR="00C27106" w:rsidRPr="00696BD8" w:rsidRDefault="00C60085" w:rsidP="00C27106">
      <w:pPr>
        <w:pStyle w:val="a3"/>
        <w:numPr>
          <w:ilvl w:val="0"/>
          <w:numId w:val="8"/>
        </w:numPr>
        <w:spacing w:line="320" w:lineRule="exact"/>
        <w:ind w:left="851" w:hanging="284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詳細延長保固權益內容請洽全台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經銷服務據點；延長保固之六大系統及零件清冊以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INFINITI 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公告為</w:t>
      </w:r>
      <w:proofErr w:type="gramStart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準</w:t>
      </w:r>
      <w:proofErr w:type="gramEnd"/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。</w:t>
      </w:r>
    </w:p>
    <w:p w14:paraId="7241420B" w14:textId="48F00CD0" w:rsidR="00C60085" w:rsidRPr="00696BD8" w:rsidRDefault="00C60085" w:rsidP="00C27106">
      <w:pPr>
        <w:pStyle w:val="a3"/>
        <w:numPr>
          <w:ilvl w:val="0"/>
          <w:numId w:val="8"/>
        </w:numPr>
        <w:spacing w:line="320" w:lineRule="exact"/>
        <w:ind w:left="851" w:hanging="284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INFINITI 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及其經銷公司保留接受會員車主加入與否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及本專案各項權益之修正、暫停、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</w:t>
      </w:r>
      <w:r w:rsidR="00C50210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終止權利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。</w:t>
      </w:r>
    </w:p>
    <w:p w14:paraId="161DB01E" w14:textId="77777777" w:rsidR="00C27106" w:rsidRPr="00696BD8" w:rsidRDefault="00C60085" w:rsidP="00C27106">
      <w:pPr>
        <w:pStyle w:val="a3"/>
        <w:numPr>
          <w:ilvl w:val="0"/>
          <w:numId w:val="6"/>
        </w:numPr>
        <w:spacing w:line="320" w:lineRule="exact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「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 xml:space="preserve">5 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年防疫好禮」專案：</w:t>
      </w:r>
      <w:r w:rsidR="007D65D1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係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指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QX50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於</w:t>
      </w:r>
      <w:proofErr w:type="gramStart"/>
      <w:r w:rsidR="007D65D1"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期間內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領牌</w:t>
      </w:r>
      <w:proofErr w:type="gramEnd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之車輛，將贈送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10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次臭氧</w:t>
      </w:r>
      <w:proofErr w:type="gramStart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除菌及</w:t>
      </w:r>
      <w:proofErr w:type="gramEnd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10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片多</w:t>
      </w:r>
      <w:proofErr w:type="gramStart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酚</w:t>
      </w:r>
      <w:proofErr w:type="gramEnd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空調濾網之電子抵用</w:t>
      </w:r>
      <w:proofErr w:type="gramStart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券</w:t>
      </w:r>
      <w:proofErr w:type="gramEnd"/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，於交車日起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30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天內匯入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INFINITI CARE APP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，有效期限為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5</w:t>
      </w:r>
      <w:r w:rsidRPr="00696BD8">
        <w:rPr>
          <w:rFonts w:ascii="Infiniti Brand Light" w:eastAsia="微軟正黑體" w:hAnsi="Infiniti Brand Light"/>
          <w:color w:val="000000" w:themeColor="text1"/>
          <w:sz w:val="20"/>
          <w:szCs w:val="20"/>
        </w:rPr>
        <w:t>年。</w:t>
      </w:r>
    </w:p>
    <w:p w14:paraId="510C1980" w14:textId="33E94707" w:rsidR="00F9003D" w:rsidRPr="00696BD8" w:rsidRDefault="00B8436F" w:rsidP="00C27106">
      <w:pPr>
        <w:pStyle w:val="a3"/>
        <w:numPr>
          <w:ilvl w:val="0"/>
          <w:numId w:val="6"/>
        </w:numPr>
        <w:spacing w:line="320" w:lineRule="exact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分期財務專案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(150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萬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24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期零利率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) 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係指分期付款專案需搭配指定貸款企業。需付頭期款，且成數將視買賣雙方之交易條件及結果而定。現金優惠購車總價與零利率分期購車總價係有價差，貸款額度及各期款項依指定貸款企業規定。詳細交易條件請洽</w:t>
      </w:r>
      <w:r w:rsidR="00D871F7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INFINITI TAIWAN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各經銷公司及指定貸款企業。</w:t>
      </w:r>
    </w:p>
    <w:p w14:paraId="272C9EF8" w14:textId="0F155B83" w:rsidR="0068112F" w:rsidRPr="00696BD8" w:rsidRDefault="0097030B" w:rsidP="00923337">
      <w:pPr>
        <w:spacing w:line="320" w:lineRule="exact"/>
        <w:ind w:leftChars="41" w:left="524" w:hanging="426"/>
        <w:jc w:val="both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proofErr w:type="gramStart"/>
      <w:r w:rsidRPr="00696BD8">
        <w:rPr>
          <w:rFonts w:ascii="Infiniti Brand Light" w:eastAsia="微軟正黑體" w:hAnsi="Infiniti Brand Light" w:cs="Apple Color Emoji"/>
          <w:color w:val="000000" w:themeColor="text1"/>
          <w:sz w:val="20"/>
          <w:szCs w:val="20"/>
          <w:shd w:val="clear" w:color="auto" w:fill="FFFFFF"/>
        </w:rPr>
        <w:t>註</w:t>
      </w:r>
      <w:proofErr w:type="gramEnd"/>
      <w:r w:rsidR="00992E6C" w:rsidRPr="00696BD8">
        <w:rPr>
          <w:rFonts w:ascii="Infiniti Brand Light" w:eastAsia="微軟正黑體" w:hAnsi="Infiniti Brand Light" w:cs="Apple Color Emoji"/>
          <w:color w:val="000000" w:themeColor="text1"/>
          <w:sz w:val="20"/>
          <w:szCs w:val="20"/>
        </w:rPr>
        <w:t>5</w:t>
      </w:r>
      <w:r w:rsidR="00210524" w:rsidRPr="00696BD8">
        <w:rPr>
          <w:rFonts w:ascii="Infiniti Brand Light" w:eastAsia="微軟正黑體" w:hAnsi="Infiniti Brand Light" w:cs="Apple Color Emoji"/>
          <w:color w:val="000000" w:themeColor="text1"/>
          <w:sz w:val="20"/>
          <w:szCs w:val="20"/>
          <w:shd w:val="clear" w:color="auto" w:fill="FFFFFF"/>
        </w:rPr>
        <w:t>：</w:t>
      </w:r>
      <w:r w:rsidR="00DE1E1B" w:rsidRPr="00696BD8" w:rsidDel="00DE1E1B">
        <w:rPr>
          <w:rFonts w:ascii="Infiniti Brand Light" w:eastAsia="微軟正黑體" w:hAnsi="Infiniti Brand Light" w:cs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319E1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Q</w:t>
      </w:r>
      <w:r w:rsidR="006B7428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X50 </w:t>
      </w:r>
      <w:r w:rsidR="00C319E1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網頁請參閱以下網址：</w:t>
      </w:r>
      <w:r w:rsidR="006B7428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https://reurl.cc/bnWdMv</w:t>
      </w:r>
      <w:r w:rsidR="00C319E1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，</w:t>
      </w:r>
      <w:r w:rsidR="0068112F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INFINITI TAIWAN</w:t>
      </w:r>
      <w:r w:rsidR="0068112F"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保有隨時變更及解釋本專案之權利。</w:t>
      </w:r>
    </w:p>
    <w:p w14:paraId="3D7D8B77" w14:textId="77777777" w:rsidR="00992E6C" w:rsidRPr="00696BD8" w:rsidRDefault="00992E6C" w:rsidP="001A7E09">
      <w:pPr>
        <w:spacing w:line="360" w:lineRule="exact"/>
        <w:jc w:val="both"/>
        <w:rPr>
          <w:rFonts w:ascii="Infiniti Brand Light" w:eastAsia="微軟正黑體" w:hAnsi="Infiniti Brand Light" w:cs="Apple Color Emoji"/>
          <w:color w:val="000000" w:themeColor="text1"/>
          <w:sz w:val="20"/>
          <w:szCs w:val="20"/>
          <w:shd w:val="clear" w:color="auto" w:fill="FFFFFF"/>
        </w:rPr>
      </w:pPr>
    </w:p>
    <w:p w14:paraId="3689342A" w14:textId="5C4B300F" w:rsidR="004608E3" w:rsidRPr="00696BD8" w:rsidRDefault="004608E3" w:rsidP="001A7E09">
      <w:pPr>
        <w:spacing w:line="360" w:lineRule="exact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###</w:t>
      </w:r>
    </w:p>
    <w:p w14:paraId="4B7FA696" w14:textId="77777777" w:rsidR="009B227F" w:rsidRPr="00696BD8" w:rsidRDefault="009B227F" w:rsidP="001A7E09">
      <w:pPr>
        <w:spacing w:line="360" w:lineRule="exact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</w:p>
    <w:p w14:paraId="226D54D4" w14:textId="60A77DEE" w:rsidR="005902F3" w:rsidRPr="00696BD8" w:rsidRDefault="004608E3" w:rsidP="001A7E09">
      <w:pPr>
        <w:spacing w:line="360" w:lineRule="exact"/>
        <w:rPr>
          <w:rFonts w:ascii="Infiniti Brand Light" w:eastAsia="微軟正黑體" w:hAnsi="Infiniti Brand Light" w:cstheme="minorHAnsi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theme="minorHAnsi"/>
          <w:bCs/>
          <w:color w:val="000000" w:themeColor="text1"/>
          <w:sz w:val="20"/>
          <w:szCs w:val="20"/>
        </w:rPr>
        <w:t>聯絡方式：</w:t>
      </w:r>
    </w:p>
    <w:p w14:paraId="1A1E8947" w14:textId="256A1BA8" w:rsidR="00932CCB" w:rsidRPr="00696BD8" w:rsidRDefault="00932CCB" w:rsidP="001A7E09">
      <w:pPr>
        <w:spacing w:line="360" w:lineRule="exact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裕隆日產汽車股份有限公司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 xml:space="preserve"> 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公關室</w:t>
      </w:r>
    </w:p>
    <w:p w14:paraId="20852663" w14:textId="77777777" w:rsidR="00932CCB" w:rsidRPr="00696BD8" w:rsidRDefault="00932CCB" w:rsidP="001A7E09">
      <w:pPr>
        <w:spacing w:line="360" w:lineRule="exact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媒體專線：</w:t>
      </w: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0800371171</w:t>
      </w:r>
    </w:p>
    <w:p w14:paraId="1EABF648" w14:textId="582DA84D" w:rsidR="00D07DBE" w:rsidRPr="00696BD8" w:rsidRDefault="00932CCB" w:rsidP="001A7E09">
      <w:pPr>
        <w:spacing w:line="360" w:lineRule="exact"/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</w:pPr>
      <w:r w:rsidRPr="00696BD8">
        <w:rPr>
          <w:rFonts w:ascii="Infiniti Brand Light" w:eastAsia="微軟正黑體" w:hAnsi="Infiniti Brand Light" w:cs="Infiniti Brand Light"/>
          <w:color w:val="000000" w:themeColor="text1"/>
          <w:sz w:val="20"/>
          <w:szCs w:val="20"/>
        </w:rPr>
        <w:t>公司網站：</w:t>
      </w:r>
      <w:hyperlink r:id="rId8" w:history="1">
        <w:r w:rsidRPr="00696BD8">
          <w:rPr>
            <w:rStyle w:val="a6"/>
            <w:rFonts w:ascii="Infiniti Brand Light" w:eastAsia="微軟正黑體" w:hAnsi="Infiniti Brand Light" w:cs="Infiniti Brand Light"/>
            <w:color w:val="000000" w:themeColor="text1"/>
            <w:sz w:val="20"/>
            <w:szCs w:val="20"/>
            <w:u w:val="none"/>
          </w:rPr>
          <w:t>www.infiniti.com.tw</w:t>
        </w:r>
      </w:hyperlink>
    </w:p>
    <w:sectPr w:rsidR="00D07DBE" w:rsidRPr="00696BD8" w:rsidSect="001A7E0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AEEEF" w14:textId="77777777" w:rsidR="00727910" w:rsidRDefault="00727910" w:rsidP="00836117">
      <w:r>
        <w:separator/>
      </w:r>
    </w:p>
  </w:endnote>
  <w:endnote w:type="continuationSeparator" w:id="0">
    <w:p w14:paraId="7DBC5002" w14:textId="77777777" w:rsidR="00727910" w:rsidRDefault="00727910" w:rsidP="0083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finiti Brand">
    <w:altName w:val="Arial"/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finiti Brand Light">
    <w:altName w:val="Arial"/>
    <w:panose1 w:val="00000400000000000000"/>
    <w:charset w:val="00"/>
    <w:family w:val="auto"/>
    <w:pitch w:val="variable"/>
    <w:sig w:usb0="00000207" w:usb1="00000000" w:usb2="00000000" w:usb3="00000000" w:csb0="0000009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InfinitiYoonGothic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MS Gothic"/>
    <w:charset w:val="00"/>
    <w:family w:val="auto"/>
    <w:pitch w:val="variable"/>
    <w:sig w:usb0="00000003" w:usb1="18000000" w:usb2="14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B9F1" w14:textId="77777777" w:rsidR="00727910" w:rsidRDefault="00727910" w:rsidP="00836117">
      <w:r>
        <w:separator/>
      </w:r>
    </w:p>
  </w:footnote>
  <w:footnote w:type="continuationSeparator" w:id="0">
    <w:p w14:paraId="2557F998" w14:textId="77777777" w:rsidR="00727910" w:rsidRDefault="00727910" w:rsidP="0083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B3A2" w14:textId="77777777" w:rsidR="00573168" w:rsidRDefault="00573168" w:rsidP="000A0EAD">
    <w:pPr>
      <w:pStyle w:val="1"/>
    </w:pPr>
    <w:r>
      <w:t>INFINITI MOTOR COMPANY LTD.</w:t>
    </w:r>
  </w:p>
  <w:p w14:paraId="6CBF1E3F" w14:textId="77777777" w:rsidR="00573168" w:rsidRDefault="00573168" w:rsidP="000A0EAD">
    <w:pPr>
      <w:pStyle w:val="2"/>
      <w:rPr>
        <w:rFonts w:ascii="微軟正黑體" w:eastAsia="微軟正黑體" w:hAnsi="微軟正黑體" w:cs="微軟正黑體"/>
        <w:b/>
      </w:rPr>
    </w:pPr>
    <w:r>
      <w:rPr>
        <w:rFonts w:ascii="微軟正黑體" w:eastAsia="微軟正黑體" w:hAnsi="微軟正黑體" w:cs="微軟正黑體"/>
        <w:b/>
        <w:sz w:val="16"/>
        <w:szCs w:val="16"/>
      </w:rPr>
      <w:t>裕隆日產汽車股份有限公</w:t>
    </w:r>
    <w:r>
      <w:rPr>
        <w:rFonts w:ascii="微軟正黑體" w:eastAsia="微軟正黑體" w:hAnsi="微軟正黑體" w:cs="微軟正黑體"/>
        <w:b/>
      </w:rPr>
      <w:t>司</w:t>
    </w:r>
  </w:p>
  <w:p w14:paraId="7AF85344" w14:textId="77777777" w:rsidR="00573168" w:rsidRDefault="00573168" w:rsidP="000A0EAD">
    <w:pPr>
      <w:pStyle w:val="2"/>
      <w:rPr>
        <w:rFonts w:ascii="微軟正黑體" w:eastAsia="微軟正黑體" w:hAnsi="微軟正黑體" w:cs="微軟正黑體"/>
      </w:rPr>
    </w:pPr>
    <w:r>
      <w:rPr>
        <w:rFonts w:ascii="微軟正黑體" w:eastAsia="微軟正黑體" w:hAnsi="微軟正黑體" w:cs="微軟正黑體"/>
      </w:rPr>
      <w:t>地址:苗栗縣三義鄉西湖村伯公坑39之2號</w:t>
    </w:r>
  </w:p>
  <w:p w14:paraId="239F45A0" w14:textId="77777777" w:rsidR="00573168" w:rsidRDefault="00573168" w:rsidP="000A0EAD">
    <w:pPr>
      <w:pStyle w:val="2"/>
      <w:rPr>
        <w:rFonts w:ascii="微軟正黑體" w:eastAsia="微軟正黑體" w:hAnsi="微軟正黑體" w:cs="微軟正黑體"/>
      </w:rPr>
    </w:pPr>
    <w:r>
      <w:rPr>
        <w:rFonts w:ascii="微軟正黑體" w:eastAsia="微軟正黑體" w:hAnsi="微軟正黑體" w:cs="微軟正黑體"/>
      </w:rPr>
      <w:t>媒體專線:0800-371-171</w:t>
    </w:r>
  </w:p>
  <w:p w14:paraId="303ED096" w14:textId="77777777" w:rsidR="00573168" w:rsidRDefault="00573168" w:rsidP="000A0EAD">
    <w:pPr>
      <w:pStyle w:val="2"/>
    </w:pPr>
    <w:r>
      <w:t>www.infiniti.com</w:t>
    </w:r>
  </w:p>
  <w:p w14:paraId="1F51037B" w14:textId="72B3BF9D" w:rsidR="00573168" w:rsidRPr="007A7D94" w:rsidRDefault="00573168" w:rsidP="005F5615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2204A"/>
    <w:multiLevelType w:val="hybridMultilevel"/>
    <w:tmpl w:val="2A765D7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F21027"/>
    <w:multiLevelType w:val="hybridMultilevel"/>
    <w:tmpl w:val="B4001520"/>
    <w:lvl w:ilvl="0" w:tplc="884C3BAC">
      <w:start w:val="1"/>
      <w:numFmt w:val="decimal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35937D6A"/>
    <w:multiLevelType w:val="hybridMultilevel"/>
    <w:tmpl w:val="2AC660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557D6FD5"/>
    <w:multiLevelType w:val="hybridMultilevel"/>
    <w:tmpl w:val="33D01AFC"/>
    <w:lvl w:ilvl="0" w:tplc="C5C80192">
      <w:start w:val="1"/>
      <w:numFmt w:val="decimal"/>
      <w:lvlText w:val="(%1)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2D5D2B"/>
    <w:multiLevelType w:val="hybridMultilevel"/>
    <w:tmpl w:val="2C840DE0"/>
    <w:lvl w:ilvl="0" w:tplc="04090011">
      <w:start w:val="1"/>
      <w:numFmt w:val="upperLetter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69830FC9"/>
    <w:multiLevelType w:val="hybridMultilevel"/>
    <w:tmpl w:val="05864118"/>
    <w:lvl w:ilvl="0" w:tplc="A0D0C938">
      <w:start w:val="1"/>
      <w:numFmt w:val="decimal"/>
      <w:lvlText w:val="%1."/>
      <w:lvlJc w:val="left"/>
      <w:pPr>
        <w:ind w:left="655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135" w:hanging="480"/>
      </w:pPr>
    </w:lvl>
    <w:lvl w:ilvl="2" w:tplc="0409001B" w:tentative="1">
      <w:start w:val="1"/>
      <w:numFmt w:val="lowerRoman"/>
      <w:lvlText w:val="%3."/>
      <w:lvlJc w:val="right"/>
      <w:pPr>
        <w:ind w:left="1615" w:hanging="480"/>
      </w:pPr>
    </w:lvl>
    <w:lvl w:ilvl="3" w:tplc="0409000F" w:tentative="1">
      <w:start w:val="1"/>
      <w:numFmt w:val="decimal"/>
      <w:lvlText w:val="%4."/>
      <w:lvlJc w:val="left"/>
      <w:pPr>
        <w:ind w:left="20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5" w:hanging="480"/>
      </w:pPr>
    </w:lvl>
    <w:lvl w:ilvl="5" w:tplc="0409001B" w:tentative="1">
      <w:start w:val="1"/>
      <w:numFmt w:val="lowerRoman"/>
      <w:lvlText w:val="%6."/>
      <w:lvlJc w:val="right"/>
      <w:pPr>
        <w:ind w:left="3055" w:hanging="480"/>
      </w:pPr>
    </w:lvl>
    <w:lvl w:ilvl="6" w:tplc="0409000F" w:tentative="1">
      <w:start w:val="1"/>
      <w:numFmt w:val="decimal"/>
      <w:lvlText w:val="%7."/>
      <w:lvlJc w:val="left"/>
      <w:pPr>
        <w:ind w:left="35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5" w:hanging="480"/>
      </w:pPr>
    </w:lvl>
    <w:lvl w:ilvl="8" w:tplc="0409001B" w:tentative="1">
      <w:start w:val="1"/>
      <w:numFmt w:val="lowerRoman"/>
      <w:lvlText w:val="%9."/>
      <w:lvlJc w:val="right"/>
      <w:pPr>
        <w:ind w:left="4495" w:hanging="480"/>
      </w:pPr>
    </w:lvl>
  </w:abstractNum>
  <w:abstractNum w:abstractNumId="6" w15:restartNumberingAfterBreak="0">
    <w:nsid w:val="75865904"/>
    <w:multiLevelType w:val="hybridMultilevel"/>
    <w:tmpl w:val="731A1C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ADF165D"/>
    <w:multiLevelType w:val="hybridMultilevel"/>
    <w:tmpl w:val="8DE292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BBA5BB3"/>
    <w:multiLevelType w:val="hybridMultilevel"/>
    <w:tmpl w:val="479C9A3E"/>
    <w:lvl w:ilvl="0" w:tplc="C5C8019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C9D6C4D"/>
    <w:multiLevelType w:val="hybridMultilevel"/>
    <w:tmpl w:val="17FC7B32"/>
    <w:lvl w:ilvl="0" w:tplc="884C3BA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5A"/>
    <w:rsid w:val="00002BA6"/>
    <w:rsid w:val="000075EA"/>
    <w:rsid w:val="00010E09"/>
    <w:rsid w:val="00022ADA"/>
    <w:rsid w:val="000251B9"/>
    <w:rsid w:val="000255BB"/>
    <w:rsid w:val="00027040"/>
    <w:rsid w:val="00027B31"/>
    <w:rsid w:val="000308C8"/>
    <w:rsid w:val="000326BF"/>
    <w:rsid w:val="0003437D"/>
    <w:rsid w:val="00040D02"/>
    <w:rsid w:val="00042EAF"/>
    <w:rsid w:val="00047B19"/>
    <w:rsid w:val="0005164B"/>
    <w:rsid w:val="000534E9"/>
    <w:rsid w:val="00054F0C"/>
    <w:rsid w:val="00055F8B"/>
    <w:rsid w:val="00056235"/>
    <w:rsid w:val="00056800"/>
    <w:rsid w:val="00056A95"/>
    <w:rsid w:val="00056FFC"/>
    <w:rsid w:val="00062B12"/>
    <w:rsid w:val="00064FF8"/>
    <w:rsid w:val="00071A5D"/>
    <w:rsid w:val="000748A2"/>
    <w:rsid w:val="00074EA3"/>
    <w:rsid w:val="00082145"/>
    <w:rsid w:val="00084A6E"/>
    <w:rsid w:val="00085596"/>
    <w:rsid w:val="00086E4D"/>
    <w:rsid w:val="000911A1"/>
    <w:rsid w:val="00096E19"/>
    <w:rsid w:val="000A0EAD"/>
    <w:rsid w:val="000A3F75"/>
    <w:rsid w:val="000A4AD1"/>
    <w:rsid w:val="000A6F03"/>
    <w:rsid w:val="000B6890"/>
    <w:rsid w:val="000C1479"/>
    <w:rsid w:val="000C6AC8"/>
    <w:rsid w:val="000D179B"/>
    <w:rsid w:val="000D2020"/>
    <w:rsid w:val="000D5026"/>
    <w:rsid w:val="000D63ED"/>
    <w:rsid w:val="000E0A7E"/>
    <w:rsid w:val="000E220B"/>
    <w:rsid w:val="000F16EE"/>
    <w:rsid w:val="000F1A7E"/>
    <w:rsid w:val="001019CE"/>
    <w:rsid w:val="00110D87"/>
    <w:rsid w:val="00111592"/>
    <w:rsid w:val="00122696"/>
    <w:rsid w:val="00123C84"/>
    <w:rsid w:val="00131A08"/>
    <w:rsid w:val="00136A58"/>
    <w:rsid w:val="0014003E"/>
    <w:rsid w:val="00140CA0"/>
    <w:rsid w:val="001526A0"/>
    <w:rsid w:val="001544C0"/>
    <w:rsid w:val="00155858"/>
    <w:rsid w:val="00165B4F"/>
    <w:rsid w:val="0017383C"/>
    <w:rsid w:val="00175187"/>
    <w:rsid w:val="0017663D"/>
    <w:rsid w:val="00176B10"/>
    <w:rsid w:val="0017701B"/>
    <w:rsid w:val="00181031"/>
    <w:rsid w:val="00181B7E"/>
    <w:rsid w:val="00181D83"/>
    <w:rsid w:val="001864AA"/>
    <w:rsid w:val="00197D83"/>
    <w:rsid w:val="001A58F0"/>
    <w:rsid w:val="001A6019"/>
    <w:rsid w:val="001A7881"/>
    <w:rsid w:val="001A7E09"/>
    <w:rsid w:val="001B0151"/>
    <w:rsid w:val="001B418B"/>
    <w:rsid w:val="001C066E"/>
    <w:rsid w:val="001C2F6A"/>
    <w:rsid w:val="001C380A"/>
    <w:rsid w:val="001C6CC9"/>
    <w:rsid w:val="001D1FF0"/>
    <w:rsid w:val="001D34DD"/>
    <w:rsid w:val="001D54F7"/>
    <w:rsid w:val="001D77E8"/>
    <w:rsid w:val="001E4224"/>
    <w:rsid w:val="001F3EC3"/>
    <w:rsid w:val="001F6F44"/>
    <w:rsid w:val="00200E80"/>
    <w:rsid w:val="0020416D"/>
    <w:rsid w:val="00205034"/>
    <w:rsid w:val="00207278"/>
    <w:rsid w:val="00207CFE"/>
    <w:rsid w:val="00210250"/>
    <w:rsid w:val="00210524"/>
    <w:rsid w:val="002118D8"/>
    <w:rsid w:val="002220E2"/>
    <w:rsid w:val="00230CB3"/>
    <w:rsid w:val="00231328"/>
    <w:rsid w:val="00233A4E"/>
    <w:rsid w:val="00236BEA"/>
    <w:rsid w:val="0024368D"/>
    <w:rsid w:val="00245141"/>
    <w:rsid w:val="002506F4"/>
    <w:rsid w:val="002508AF"/>
    <w:rsid w:val="00251451"/>
    <w:rsid w:val="0025483B"/>
    <w:rsid w:val="00260A31"/>
    <w:rsid w:val="00263618"/>
    <w:rsid w:val="002647B5"/>
    <w:rsid w:val="00265B46"/>
    <w:rsid w:val="00265B50"/>
    <w:rsid w:val="0026705E"/>
    <w:rsid w:val="002670E5"/>
    <w:rsid w:val="00267949"/>
    <w:rsid w:val="00271243"/>
    <w:rsid w:val="00273853"/>
    <w:rsid w:val="00273E0D"/>
    <w:rsid w:val="00275C7E"/>
    <w:rsid w:val="00276BCD"/>
    <w:rsid w:val="00277E0A"/>
    <w:rsid w:val="002915D7"/>
    <w:rsid w:val="002A09E1"/>
    <w:rsid w:val="002A4B65"/>
    <w:rsid w:val="002A4F47"/>
    <w:rsid w:val="002A740C"/>
    <w:rsid w:val="002B1713"/>
    <w:rsid w:val="002B6D16"/>
    <w:rsid w:val="002B7D64"/>
    <w:rsid w:val="002C289B"/>
    <w:rsid w:val="002C3482"/>
    <w:rsid w:val="002C42C0"/>
    <w:rsid w:val="002C622E"/>
    <w:rsid w:val="002D3BD8"/>
    <w:rsid w:val="002D46AB"/>
    <w:rsid w:val="002E043A"/>
    <w:rsid w:val="002E2AFF"/>
    <w:rsid w:val="002E5B4B"/>
    <w:rsid w:val="002E7966"/>
    <w:rsid w:val="002F1E5D"/>
    <w:rsid w:val="0030115E"/>
    <w:rsid w:val="00303565"/>
    <w:rsid w:val="00304940"/>
    <w:rsid w:val="00305D2F"/>
    <w:rsid w:val="00306417"/>
    <w:rsid w:val="00306FFD"/>
    <w:rsid w:val="0031058A"/>
    <w:rsid w:val="00321773"/>
    <w:rsid w:val="00323A2D"/>
    <w:rsid w:val="00327353"/>
    <w:rsid w:val="0033056C"/>
    <w:rsid w:val="003312DE"/>
    <w:rsid w:val="00332B2E"/>
    <w:rsid w:val="0033592C"/>
    <w:rsid w:val="00337B80"/>
    <w:rsid w:val="00340452"/>
    <w:rsid w:val="00341568"/>
    <w:rsid w:val="003423BA"/>
    <w:rsid w:val="00342E0A"/>
    <w:rsid w:val="00347079"/>
    <w:rsid w:val="0035084D"/>
    <w:rsid w:val="00351682"/>
    <w:rsid w:val="00351E4D"/>
    <w:rsid w:val="00355FB2"/>
    <w:rsid w:val="00361737"/>
    <w:rsid w:val="00366864"/>
    <w:rsid w:val="00376B95"/>
    <w:rsid w:val="00377108"/>
    <w:rsid w:val="003771DD"/>
    <w:rsid w:val="00384E42"/>
    <w:rsid w:val="00386E5B"/>
    <w:rsid w:val="00393989"/>
    <w:rsid w:val="003954DA"/>
    <w:rsid w:val="0039698D"/>
    <w:rsid w:val="003972A7"/>
    <w:rsid w:val="0039785F"/>
    <w:rsid w:val="003A0580"/>
    <w:rsid w:val="003A106C"/>
    <w:rsid w:val="003A1DB1"/>
    <w:rsid w:val="003A206D"/>
    <w:rsid w:val="003B5C26"/>
    <w:rsid w:val="003B6951"/>
    <w:rsid w:val="003B6FA3"/>
    <w:rsid w:val="003C07E8"/>
    <w:rsid w:val="003C16B1"/>
    <w:rsid w:val="003C182A"/>
    <w:rsid w:val="003C50D7"/>
    <w:rsid w:val="003C722E"/>
    <w:rsid w:val="003C7F35"/>
    <w:rsid w:val="003D3FB7"/>
    <w:rsid w:val="003E669C"/>
    <w:rsid w:val="003E7C14"/>
    <w:rsid w:val="003F0FFA"/>
    <w:rsid w:val="003F47C4"/>
    <w:rsid w:val="0040167A"/>
    <w:rsid w:val="00402760"/>
    <w:rsid w:val="00403430"/>
    <w:rsid w:val="00404693"/>
    <w:rsid w:val="00423C35"/>
    <w:rsid w:val="00424530"/>
    <w:rsid w:val="00425481"/>
    <w:rsid w:val="00425936"/>
    <w:rsid w:val="00427F92"/>
    <w:rsid w:val="00431D14"/>
    <w:rsid w:val="0043261A"/>
    <w:rsid w:val="00433401"/>
    <w:rsid w:val="00433B89"/>
    <w:rsid w:val="00433E99"/>
    <w:rsid w:val="00434B50"/>
    <w:rsid w:val="00437D98"/>
    <w:rsid w:val="004404A3"/>
    <w:rsid w:val="0044127F"/>
    <w:rsid w:val="00441D3D"/>
    <w:rsid w:val="0044463D"/>
    <w:rsid w:val="00445CAA"/>
    <w:rsid w:val="00450982"/>
    <w:rsid w:val="00455452"/>
    <w:rsid w:val="004608E3"/>
    <w:rsid w:val="00465C7A"/>
    <w:rsid w:val="00465FA3"/>
    <w:rsid w:val="004773ED"/>
    <w:rsid w:val="00487688"/>
    <w:rsid w:val="00487CA1"/>
    <w:rsid w:val="004921D1"/>
    <w:rsid w:val="004935ED"/>
    <w:rsid w:val="00493A5A"/>
    <w:rsid w:val="004A27C1"/>
    <w:rsid w:val="004A4993"/>
    <w:rsid w:val="004C311A"/>
    <w:rsid w:val="004C450D"/>
    <w:rsid w:val="004D2CF6"/>
    <w:rsid w:val="004D4DD9"/>
    <w:rsid w:val="004E0DD0"/>
    <w:rsid w:val="004E15B5"/>
    <w:rsid w:val="004E43CA"/>
    <w:rsid w:val="004E68AF"/>
    <w:rsid w:val="004F0EE5"/>
    <w:rsid w:val="004F13A8"/>
    <w:rsid w:val="004F3206"/>
    <w:rsid w:val="004F393F"/>
    <w:rsid w:val="004F3BD9"/>
    <w:rsid w:val="00501F8F"/>
    <w:rsid w:val="00502CD9"/>
    <w:rsid w:val="00503A8A"/>
    <w:rsid w:val="00511836"/>
    <w:rsid w:val="00511A76"/>
    <w:rsid w:val="0051295B"/>
    <w:rsid w:val="00514405"/>
    <w:rsid w:val="00520A3D"/>
    <w:rsid w:val="00523ABA"/>
    <w:rsid w:val="00523BED"/>
    <w:rsid w:val="00524317"/>
    <w:rsid w:val="00531CBB"/>
    <w:rsid w:val="005339A8"/>
    <w:rsid w:val="0053717D"/>
    <w:rsid w:val="005378A4"/>
    <w:rsid w:val="00541B4F"/>
    <w:rsid w:val="005427B6"/>
    <w:rsid w:val="005465BB"/>
    <w:rsid w:val="0054662F"/>
    <w:rsid w:val="00553832"/>
    <w:rsid w:val="00553924"/>
    <w:rsid w:val="00555E0F"/>
    <w:rsid w:val="00556E92"/>
    <w:rsid w:val="005661C3"/>
    <w:rsid w:val="00571EE9"/>
    <w:rsid w:val="00572FEF"/>
    <w:rsid w:val="00573168"/>
    <w:rsid w:val="0057479F"/>
    <w:rsid w:val="00574F32"/>
    <w:rsid w:val="00575BBA"/>
    <w:rsid w:val="005808AA"/>
    <w:rsid w:val="0058749A"/>
    <w:rsid w:val="005902F3"/>
    <w:rsid w:val="005B0038"/>
    <w:rsid w:val="005B0C08"/>
    <w:rsid w:val="005B1F44"/>
    <w:rsid w:val="005B5881"/>
    <w:rsid w:val="005B62CE"/>
    <w:rsid w:val="005C4764"/>
    <w:rsid w:val="005C509F"/>
    <w:rsid w:val="005D073B"/>
    <w:rsid w:val="005D2DEB"/>
    <w:rsid w:val="005D5C21"/>
    <w:rsid w:val="005E199F"/>
    <w:rsid w:val="005E3309"/>
    <w:rsid w:val="005E3A8D"/>
    <w:rsid w:val="005E43A6"/>
    <w:rsid w:val="005E5100"/>
    <w:rsid w:val="005F2EA1"/>
    <w:rsid w:val="005F3B00"/>
    <w:rsid w:val="005F5615"/>
    <w:rsid w:val="005F643A"/>
    <w:rsid w:val="00600AB5"/>
    <w:rsid w:val="006077AC"/>
    <w:rsid w:val="00607FD2"/>
    <w:rsid w:val="00610E04"/>
    <w:rsid w:val="00614FFA"/>
    <w:rsid w:val="00621C20"/>
    <w:rsid w:val="00622C54"/>
    <w:rsid w:val="00623313"/>
    <w:rsid w:val="00623685"/>
    <w:rsid w:val="00623D87"/>
    <w:rsid w:val="00626ECC"/>
    <w:rsid w:val="00634924"/>
    <w:rsid w:val="00635226"/>
    <w:rsid w:val="00635A18"/>
    <w:rsid w:val="006450BF"/>
    <w:rsid w:val="006518A6"/>
    <w:rsid w:val="00653C42"/>
    <w:rsid w:val="0065457D"/>
    <w:rsid w:val="006626D2"/>
    <w:rsid w:val="00664128"/>
    <w:rsid w:val="00665F56"/>
    <w:rsid w:val="00667F1A"/>
    <w:rsid w:val="00670485"/>
    <w:rsid w:val="0067116F"/>
    <w:rsid w:val="00675741"/>
    <w:rsid w:val="00677821"/>
    <w:rsid w:val="0067787E"/>
    <w:rsid w:val="0068112F"/>
    <w:rsid w:val="006823E5"/>
    <w:rsid w:val="00683F60"/>
    <w:rsid w:val="006917F3"/>
    <w:rsid w:val="006939B2"/>
    <w:rsid w:val="00696965"/>
    <w:rsid w:val="00696AE6"/>
    <w:rsid w:val="00696BD8"/>
    <w:rsid w:val="006A1075"/>
    <w:rsid w:val="006A48CA"/>
    <w:rsid w:val="006A5ACD"/>
    <w:rsid w:val="006A7F99"/>
    <w:rsid w:val="006B4D46"/>
    <w:rsid w:val="006B6A04"/>
    <w:rsid w:val="006B7428"/>
    <w:rsid w:val="006C135F"/>
    <w:rsid w:val="006C211E"/>
    <w:rsid w:val="006C5DD2"/>
    <w:rsid w:val="006D29DF"/>
    <w:rsid w:val="006D5BFB"/>
    <w:rsid w:val="006D7606"/>
    <w:rsid w:val="006E3838"/>
    <w:rsid w:val="006E3A88"/>
    <w:rsid w:val="006E6C2E"/>
    <w:rsid w:val="006E6FAA"/>
    <w:rsid w:val="006F0874"/>
    <w:rsid w:val="006F42F5"/>
    <w:rsid w:val="006F4A7D"/>
    <w:rsid w:val="006F5D1F"/>
    <w:rsid w:val="006F7055"/>
    <w:rsid w:val="00704275"/>
    <w:rsid w:val="00705E46"/>
    <w:rsid w:val="00711C18"/>
    <w:rsid w:val="00716EA1"/>
    <w:rsid w:val="00717E5D"/>
    <w:rsid w:val="007226C4"/>
    <w:rsid w:val="00727910"/>
    <w:rsid w:val="0073137B"/>
    <w:rsid w:val="007315E0"/>
    <w:rsid w:val="0073529C"/>
    <w:rsid w:val="00740013"/>
    <w:rsid w:val="007400C9"/>
    <w:rsid w:val="00744562"/>
    <w:rsid w:val="00747780"/>
    <w:rsid w:val="00750A90"/>
    <w:rsid w:val="00750E97"/>
    <w:rsid w:val="0075107C"/>
    <w:rsid w:val="00752BC5"/>
    <w:rsid w:val="00753CD4"/>
    <w:rsid w:val="00755579"/>
    <w:rsid w:val="00757BC4"/>
    <w:rsid w:val="00757CED"/>
    <w:rsid w:val="00760AB3"/>
    <w:rsid w:val="00765E02"/>
    <w:rsid w:val="00782C35"/>
    <w:rsid w:val="00784458"/>
    <w:rsid w:val="00786FE8"/>
    <w:rsid w:val="00790658"/>
    <w:rsid w:val="00791B78"/>
    <w:rsid w:val="0079499E"/>
    <w:rsid w:val="007951E0"/>
    <w:rsid w:val="00797C0B"/>
    <w:rsid w:val="007A0735"/>
    <w:rsid w:val="007A26CE"/>
    <w:rsid w:val="007A2866"/>
    <w:rsid w:val="007A6F9C"/>
    <w:rsid w:val="007A7D94"/>
    <w:rsid w:val="007B598A"/>
    <w:rsid w:val="007C1915"/>
    <w:rsid w:val="007C2801"/>
    <w:rsid w:val="007C5EE4"/>
    <w:rsid w:val="007C6A7C"/>
    <w:rsid w:val="007D3DD6"/>
    <w:rsid w:val="007D4DA4"/>
    <w:rsid w:val="007D570C"/>
    <w:rsid w:val="007D65D1"/>
    <w:rsid w:val="007E15C5"/>
    <w:rsid w:val="007E3912"/>
    <w:rsid w:val="007E6A75"/>
    <w:rsid w:val="007F02BE"/>
    <w:rsid w:val="007F38E7"/>
    <w:rsid w:val="007F5D1C"/>
    <w:rsid w:val="008000B0"/>
    <w:rsid w:val="00802E2F"/>
    <w:rsid w:val="00815FBF"/>
    <w:rsid w:val="008178E5"/>
    <w:rsid w:val="0081799C"/>
    <w:rsid w:val="008204AD"/>
    <w:rsid w:val="00821683"/>
    <w:rsid w:val="00821C5D"/>
    <w:rsid w:val="0082367C"/>
    <w:rsid w:val="00823788"/>
    <w:rsid w:val="00824D9D"/>
    <w:rsid w:val="00826A3C"/>
    <w:rsid w:val="00827D6F"/>
    <w:rsid w:val="00827F70"/>
    <w:rsid w:val="008316EB"/>
    <w:rsid w:val="008322EE"/>
    <w:rsid w:val="008332EA"/>
    <w:rsid w:val="00836117"/>
    <w:rsid w:val="00841BA2"/>
    <w:rsid w:val="00864A97"/>
    <w:rsid w:val="008702AF"/>
    <w:rsid w:val="0087048C"/>
    <w:rsid w:val="00875D17"/>
    <w:rsid w:val="0088226B"/>
    <w:rsid w:val="00883094"/>
    <w:rsid w:val="00887596"/>
    <w:rsid w:val="0089377F"/>
    <w:rsid w:val="0089378F"/>
    <w:rsid w:val="008938DF"/>
    <w:rsid w:val="00894E3C"/>
    <w:rsid w:val="008A7EE8"/>
    <w:rsid w:val="008B491F"/>
    <w:rsid w:val="008B6608"/>
    <w:rsid w:val="008C5DCF"/>
    <w:rsid w:val="008C6D42"/>
    <w:rsid w:val="008D1413"/>
    <w:rsid w:val="008D1D63"/>
    <w:rsid w:val="008D3078"/>
    <w:rsid w:val="008D397A"/>
    <w:rsid w:val="008D5B47"/>
    <w:rsid w:val="008E0154"/>
    <w:rsid w:val="008E1D98"/>
    <w:rsid w:val="008E322F"/>
    <w:rsid w:val="008E3644"/>
    <w:rsid w:val="008E5A1E"/>
    <w:rsid w:val="008F37F2"/>
    <w:rsid w:val="00900D31"/>
    <w:rsid w:val="00901BBE"/>
    <w:rsid w:val="00902456"/>
    <w:rsid w:val="00910C4A"/>
    <w:rsid w:val="00912940"/>
    <w:rsid w:val="00917A42"/>
    <w:rsid w:val="00917C10"/>
    <w:rsid w:val="00920424"/>
    <w:rsid w:val="00922F13"/>
    <w:rsid w:val="00923337"/>
    <w:rsid w:val="00924169"/>
    <w:rsid w:val="00932CCB"/>
    <w:rsid w:val="0093494E"/>
    <w:rsid w:val="00935CFD"/>
    <w:rsid w:val="009429BD"/>
    <w:rsid w:val="00945A10"/>
    <w:rsid w:val="0095201E"/>
    <w:rsid w:val="00952D57"/>
    <w:rsid w:val="009569AF"/>
    <w:rsid w:val="00965C4A"/>
    <w:rsid w:val="009666A7"/>
    <w:rsid w:val="00966788"/>
    <w:rsid w:val="0097030B"/>
    <w:rsid w:val="00970C77"/>
    <w:rsid w:val="009735E0"/>
    <w:rsid w:val="00973A28"/>
    <w:rsid w:val="009754FA"/>
    <w:rsid w:val="00975886"/>
    <w:rsid w:val="00977BC5"/>
    <w:rsid w:val="00980C2C"/>
    <w:rsid w:val="009818A7"/>
    <w:rsid w:val="00983B07"/>
    <w:rsid w:val="00986AD1"/>
    <w:rsid w:val="009903F1"/>
    <w:rsid w:val="009904AA"/>
    <w:rsid w:val="00992E6C"/>
    <w:rsid w:val="009969FA"/>
    <w:rsid w:val="00997AF7"/>
    <w:rsid w:val="009A4431"/>
    <w:rsid w:val="009A4552"/>
    <w:rsid w:val="009A70EA"/>
    <w:rsid w:val="009A7C33"/>
    <w:rsid w:val="009B183A"/>
    <w:rsid w:val="009B227F"/>
    <w:rsid w:val="009B3202"/>
    <w:rsid w:val="009B3BD0"/>
    <w:rsid w:val="009B4EBE"/>
    <w:rsid w:val="009B56BF"/>
    <w:rsid w:val="009C118F"/>
    <w:rsid w:val="009C41E0"/>
    <w:rsid w:val="009D264C"/>
    <w:rsid w:val="009D43F8"/>
    <w:rsid w:val="009E76B7"/>
    <w:rsid w:val="009F0C22"/>
    <w:rsid w:val="00A01F0F"/>
    <w:rsid w:val="00A171AC"/>
    <w:rsid w:val="00A17C00"/>
    <w:rsid w:val="00A20704"/>
    <w:rsid w:val="00A20A11"/>
    <w:rsid w:val="00A22695"/>
    <w:rsid w:val="00A25CA9"/>
    <w:rsid w:val="00A266F0"/>
    <w:rsid w:val="00A32895"/>
    <w:rsid w:val="00A32E42"/>
    <w:rsid w:val="00A3701D"/>
    <w:rsid w:val="00A400D6"/>
    <w:rsid w:val="00A41D4A"/>
    <w:rsid w:val="00A424D8"/>
    <w:rsid w:val="00A42794"/>
    <w:rsid w:val="00A56621"/>
    <w:rsid w:val="00A57DF1"/>
    <w:rsid w:val="00A6311E"/>
    <w:rsid w:val="00A658A4"/>
    <w:rsid w:val="00A73A11"/>
    <w:rsid w:val="00A73BD9"/>
    <w:rsid w:val="00A770EC"/>
    <w:rsid w:val="00A81E01"/>
    <w:rsid w:val="00A90013"/>
    <w:rsid w:val="00A90E2F"/>
    <w:rsid w:val="00A97D11"/>
    <w:rsid w:val="00AA3B8D"/>
    <w:rsid w:val="00AA769F"/>
    <w:rsid w:val="00AA794A"/>
    <w:rsid w:val="00AB36E6"/>
    <w:rsid w:val="00AB577B"/>
    <w:rsid w:val="00AB6C54"/>
    <w:rsid w:val="00AC0CBB"/>
    <w:rsid w:val="00AC139E"/>
    <w:rsid w:val="00AC1565"/>
    <w:rsid w:val="00AC478F"/>
    <w:rsid w:val="00AC5A00"/>
    <w:rsid w:val="00AC619C"/>
    <w:rsid w:val="00AC704D"/>
    <w:rsid w:val="00AD12DA"/>
    <w:rsid w:val="00AE130D"/>
    <w:rsid w:val="00AE3C6B"/>
    <w:rsid w:val="00AE5780"/>
    <w:rsid w:val="00AE5C73"/>
    <w:rsid w:val="00AE5F0D"/>
    <w:rsid w:val="00AF3F29"/>
    <w:rsid w:val="00AF637C"/>
    <w:rsid w:val="00AF73E3"/>
    <w:rsid w:val="00B04D72"/>
    <w:rsid w:val="00B05185"/>
    <w:rsid w:val="00B0771A"/>
    <w:rsid w:val="00B1269D"/>
    <w:rsid w:val="00B15D1E"/>
    <w:rsid w:val="00B2292D"/>
    <w:rsid w:val="00B22FDD"/>
    <w:rsid w:val="00B23173"/>
    <w:rsid w:val="00B27AEF"/>
    <w:rsid w:val="00B308EE"/>
    <w:rsid w:val="00B40C37"/>
    <w:rsid w:val="00B41195"/>
    <w:rsid w:val="00B439DC"/>
    <w:rsid w:val="00B47C79"/>
    <w:rsid w:val="00B5464F"/>
    <w:rsid w:val="00B55EAC"/>
    <w:rsid w:val="00B57C09"/>
    <w:rsid w:val="00B614E0"/>
    <w:rsid w:val="00B62478"/>
    <w:rsid w:val="00B6724C"/>
    <w:rsid w:val="00B71E1D"/>
    <w:rsid w:val="00B725BC"/>
    <w:rsid w:val="00B72DB0"/>
    <w:rsid w:val="00B80650"/>
    <w:rsid w:val="00B8436F"/>
    <w:rsid w:val="00B850BB"/>
    <w:rsid w:val="00B86722"/>
    <w:rsid w:val="00B90762"/>
    <w:rsid w:val="00B91D3E"/>
    <w:rsid w:val="00B93516"/>
    <w:rsid w:val="00B9678A"/>
    <w:rsid w:val="00BA0B82"/>
    <w:rsid w:val="00BA3655"/>
    <w:rsid w:val="00BA78F7"/>
    <w:rsid w:val="00BB079A"/>
    <w:rsid w:val="00BB2FB5"/>
    <w:rsid w:val="00BC1BB0"/>
    <w:rsid w:val="00BC2301"/>
    <w:rsid w:val="00BD0B78"/>
    <w:rsid w:val="00BD12EF"/>
    <w:rsid w:val="00BD4545"/>
    <w:rsid w:val="00BD469B"/>
    <w:rsid w:val="00BD5EDA"/>
    <w:rsid w:val="00BD61DB"/>
    <w:rsid w:val="00BD6D92"/>
    <w:rsid w:val="00BE0A3E"/>
    <w:rsid w:val="00BE0AE8"/>
    <w:rsid w:val="00BE1530"/>
    <w:rsid w:val="00BE5135"/>
    <w:rsid w:val="00BE721D"/>
    <w:rsid w:val="00BF2CFC"/>
    <w:rsid w:val="00BF5E21"/>
    <w:rsid w:val="00BF6839"/>
    <w:rsid w:val="00BF757B"/>
    <w:rsid w:val="00BF7A56"/>
    <w:rsid w:val="00C014CD"/>
    <w:rsid w:val="00C0398E"/>
    <w:rsid w:val="00C04468"/>
    <w:rsid w:val="00C1073E"/>
    <w:rsid w:val="00C1755D"/>
    <w:rsid w:val="00C2375E"/>
    <w:rsid w:val="00C238D8"/>
    <w:rsid w:val="00C24183"/>
    <w:rsid w:val="00C27106"/>
    <w:rsid w:val="00C27C79"/>
    <w:rsid w:val="00C319E1"/>
    <w:rsid w:val="00C31DF8"/>
    <w:rsid w:val="00C35287"/>
    <w:rsid w:val="00C370F8"/>
    <w:rsid w:val="00C37315"/>
    <w:rsid w:val="00C378C4"/>
    <w:rsid w:val="00C402CA"/>
    <w:rsid w:val="00C40B13"/>
    <w:rsid w:val="00C428F9"/>
    <w:rsid w:val="00C50210"/>
    <w:rsid w:val="00C53590"/>
    <w:rsid w:val="00C54E11"/>
    <w:rsid w:val="00C56B78"/>
    <w:rsid w:val="00C57E7F"/>
    <w:rsid w:val="00C60085"/>
    <w:rsid w:val="00C60AD7"/>
    <w:rsid w:val="00C644C2"/>
    <w:rsid w:val="00C64CCA"/>
    <w:rsid w:val="00C658BA"/>
    <w:rsid w:val="00C66B07"/>
    <w:rsid w:val="00C6795A"/>
    <w:rsid w:val="00C7609C"/>
    <w:rsid w:val="00C768E6"/>
    <w:rsid w:val="00C810FA"/>
    <w:rsid w:val="00C868FF"/>
    <w:rsid w:val="00C901F4"/>
    <w:rsid w:val="00C91314"/>
    <w:rsid w:val="00C9160C"/>
    <w:rsid w:val="00C9247D"/>
    <w:rsid w:val="00C953FC"/>
    <w:rsid w:val="00C95854"/>
    <w:rsid w:val="00CA78C3"/>
    <w:rsid w:val="00CA7A74"/>
    <w:rsid w:val="00CB04B0"/>
    <w:rsid w:val="00CB10DB"/>
    <w:rsid w:val="00CB1CF5"/>
    <w:rsid w:val="00CC0AF5"/>
    <w:rsid w:val="00CC3118"/>
    <w:rsid w:val="00CC50E5"/>
    <w:rsid w:val="00CC55EC"/>
    <w:rsid w:val="00CD27B8"/>
    <w:rsid w:val="00CD2C0A"/>
    <w:rsid w:val="00CE3787"/>
    <w:rsid w:val="00CF11A3"/>
    <w:rsid w:val="00D013D6"/>
    <w:rsid w:val="00D01CBF"/>
    <w:rsid w:val="00D01D15"/>
    <w:rsid w:val="00D02FA8"/>
    <w:rsid w:val="00D03F25"/>
    <w:rsid w:val="00D0583F"/>
    <w:rsid w:val="00D07DBE"/>
    <w:rsid w:val="00D114DE"/>
    <w:rsid w:val="00D124A0"/>
    <w:rsid w:val="00D13E1D"/>
    <w:rsid w:val="00D1618F"/>
    <w:rsid w:val="00D165DC"/>
    <w:rsid w:val="00D21CCF"/>
    <w:rsid w:val="00D21D7A"/>
    <w:rsid w:val="00D25551"/>
    <w:rsid w:val="00D259A6"/>
    <w:rsid w:val="00D25FBB"/>
    <w:rsid w:val="00D320C6"/>
    <w:rsid w:val="00D33090"/>
    <w:rsid w:val="00D33946"/>
    <w:rsid w:val="00D34078"/>
    <w:rsid w:val="00D35C39"/>
    <w:rsid w:val="00D4106C"/>
    <w:rsid w:val="00D4253E"/>
    <w:rsid w:val="00D42E62"/>
    <w:rsid w:val="00D44411"/>
    <w:rsid w:val="00D47844"/>
    <w:rsid w:val="00D5014E"/>
    <w:rsid w:val="00D57A71"/>
    <w:rsid w:val="00D62BC9"/>
    <w:rsid w:val="00D6329D"/>
    <w:rsid w:val="00D63D00"/>
    <w:rsid w:val="00D7048F"/>
    <w:rsid w:val="00D71BDD"/>
    <w:rsid w:val="00D71CD5"/>
    <w:rsid w:val="00D7398D"/>
    <w:rsid w:val="00D73EC2"/>
    <w:rsid w:val="00D82066"/>
    <w:rsid w:val="00D82EB3"/>
    <w:rsid w:val="00D8371B"/>
    <w:rsid w:val="00D85A4A"/>
    <w:rsid w:val="00D871F7"/>
    <w:rsid w:val="00D906BA"/>
    <w:rsid w:val="00D913D9"/>
    <w:rsid w:val="00D95B11"/>
    <w:rsid w:val="00DA0913"/>
    <w:rsid w:val="00DA142B"/>
    <w:rsid w:val="00DA3BF4"/>
    <w:rsid w:val="00DA6CF2"/>
    <w:rsid w:val="00DC1F43"/>
    <w:rsid w:val="00DC3BBF"/>
    <w:rsid w:val="00DC66E7"/>
    <w:rsid w:val="00DD062D"/>
    <w:rsid w:val="00DD1407"/>
    <w:rsid w:val="00DD533E"/>
    <w:rsid w:val="00DE1757"/>
    <w:rsid w:val="00DE1E1B"/>
    <w:rsid w:val="00DE225A"/>
    <w:rsid w:val="00DE236C"/>
    <w:rsid w:val="00DE5512"/>
    <w:rsid w:val="00DF643E"/>
    <w:rsid w:val="00E0624F"/>
    <w:rsid w:val="00E07090"/>
    <w:rsid w:val="00E07931"/>
    <w:rsid w:val="00E118EB"/>
    <w:rsid w:val="00E12367"/>
    <w:rsid w:val="00E22979"/>
    <w:rsid w:val="00E42D20"/>
    <w:rsid w:val="00E45ECE"/>
    <w:rsid w:val="00E570A8"/>
    <w:rsid w:val="00E618A9"/>
    <w:rsid w:val="00E72EA4"/>
    <w:rsid w:val="00E80348"/>
    <w:rsid w:val="00E817E1"/>
    <w:rsid w:val="00E8191C"/>
    <w:rsid w:val="00E85B0F"/>
    <w:rsid w:val="00E8680E"/>
    <w:rsid w:val="00E8781E"/>
    <w:rsid w:val="00E94502"/>
    <w:rsid w:val="00E973F9"/>
    <w:rsid w:val="00EA6B07"/>
    <w:rsid w:val="00EC1D40"/>
    <w:rsid w:val="00EC2E5D"/>
    <w:rsid w:val="00EC5D9E"/>
    <w:rsid w:val="00ED1BD3"/>
    <w:rsid w:val="00ED2C1D"/>
    <w:rsid w:val="00ED4186"/>
    <w:rsid w:val="00ED4EB5"/>
    <w:rsid w:val="00EE3702"/>
    <w:rsid w:val="00EE4B25"/>
    <w:rsid w:val="00EE6865"/>
    <w:rsid w:val="00EF2EBC"/>
    <w:rsid w:val="00F0609F"/>
    <w:rsid w:val="00F06ACA"/>
    <w:rsid w:val="00F10D66"/>
    <w:rsid w:val="00F1340A"/>
    <w:rsid w:val="00F33647"/>
    <w:rsid w:val="00F409AA"/>
    <w:rsid w:val="00F42404"/>
    <w:rsid w:val="00F438DD"/>
    <w:rsid w:val="00F539A0"/>
    <w:rsid w:val="00F55676"/>
    <w:rsid w:val="00F61F7F"/>
    <w:rsid w:val="00F629D1"/>
    <w:rsid w:val="00F6424F"/>
    <w:rsid w:val="00F70071"/>
    <w:rsid w:val="00F7081D"/>
    <w:rsid w:val="00F71471"/>
    <w:rsid w:val="00F739EB"/>
    <w:rsid w:val="00F74615"/>
    <w:rsid w:val="00F81ACC"/>
    <w:rsid w:val="00F82717"/>
    <w:rsid w:val="00F84051"/>
    <w:rsid w:val="00F84EEF"/>
    <w:rsid w:val="00F87D2D"/>
    <w:rsid w:val="00F9003D"/>
    <w:rsid w:val="00F911ED"/>
    <w:rsid w:val="00F9453E"/>
    <w:rsid w:val="00F96460"/>
    <w:rsid w:val="00FA1820"/>
    <w:rsid w:val="00FA733D"/>
    <w:rsid w:val="00FB4A74"/>
    <w:rsid w:val="00FC2C9F"/>
    <w:rsid w:val="00FC563F"/>
    <w:rsid w:val="00FD026C"/>
    <w:rsid w:val="00FD21C8"/>
    <w:rsid w:val="00FD2BC0"/>
    <w:rsid w:val="00FD32AF"/>
    <w:rsid w:val="00FD564B"/>
    <w:rsid w:val="00FD6968"/>
    <w:rsid w:val="00FE3724"/>
    <w:rsid w:val="00FE4216"/>
    <w:rsid w:val="00FE6BE6"/>
    <w:rsid w:val="00FE7710"/>
    <w:rsid w:val="00FF26B6"/>
    <w:rsid w:val="00FF4CEA"/>
    <w:rsid w:val="00FF70A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7E32B"/>
  <w15:chartTrackingRefBased/>
  <w15:docId w15:val="{366A8FE0-4081-471F-89A6-A68191B7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235"/>
    <w:pPr>
      <w:spacing w:after="0" w:line="240" w:lineRule="auto"/>
    </w:pPr>
    <w:rPr>
      <w:rFonts w:ascii="新細明體" w:eastAsia="新細明體" w:hAnsi="新細明體" w:cs="新細明體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7D94"/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outlineLvl w:val="0"/>
    </w:pPr>
    <w:rPr>
      <w:rFonts w:ascii="Infiniti Brand" w:eastAsia="Infiniti Brand" w:hAnsi="Infiniti Brand" w:cs="Infiniti Brand"/>
      <w:b/>
      <w:smallCaps/>
      <w:color w:val="000000"/>
      <w:sz w:val="14"/>
      <w:szCs w:val="14"/>
    </w:rPr>
  </w:style>
  <w:style w:type="paragraph" w:styleId="2">
    <w:name w:val="heading 2"/>
    <w:basedOn w:val="a"/>
    <w:next w:val="a"/>
    <w:link w:val="20"/>
    <w:uiPriority w:val="9"/>
    <w:unhideWhenUsed/>
    <w:qFormat/>
    <w:rsid w:val="007A7D94"/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outlineLvl w:val="1"/>
    </w:pPr>
    <w:rPr>
      <w:rFonts w:ascii="Infiniti Brand" w:eastAsia="Infiniti Brand" w:hAnsi="Infiniti Brand" w:cs="Infiniti Brand"/>
      <w:color w:val="000000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A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F29"/>
    <w:rPr>
      <w:rFonts w:ascii="Segoe UI" w:hAnsi="Segoe UI" w:cs="Segoe U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F3F2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36117"/>
    <w:rPr>
      <w:color w:val="0563C1" w:themeColor="hyperlink"/>
      <w:u w:val="single"/>
    </w:rPr>
  </w:style>
  <w:style w:type="character" w:customStyle="1" w:styleId="11">
    <w:name w:val="未解析的提及1"/>
    <w:basedOn w:val="a0"/>
    <w:uiPriority w:val="99"/>
    <w:semiHidden/>
    <w:unhideWhenUsed/>
    <w:rsid w:val="00836117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4F3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F3BD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F3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F3BD9"/>
    <w:rPr>
      <w:sz w:val="20"/>
      <w:szCs w:val="20"/>
    </w:rPr>
  </w:style>
  <w:style w:type="paragraph" w:styleId="Web">
    <w:name w:val="Normal (Web)"/>
    <w:basedOn w:val="a"/>
    <w:uiPriority w:val="99"/>
    <w:unhideWhenUsed/>
    <w:rsid w:val="003A1DB1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590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CB1CF5"/>
    <w:rPr>
      <w:color w:val="954F72" w:themeColor="followedHyperlink"/>
      <w:u w:val="single"/>
    </w:rPr>
  </w:style>
  <w:style w:type="character" w:customStyle="1" w:styleId="10">
    <w:name w:val="標題 1 字元"/>
    <w:basedOn w:val="a0"/>
    <w:link w:val="1"/>
    <w:uiPriority w:val="9"/>
    <w:rsid w:val="007A7D94"/>
    <w:rPr>
      <w:rFonts w:ascii="Infiniti Brand" w:eastAsia="Infiniti Brand" w:hAnsi="Infiniti Brand" w:cs="Infiniti Brand"/>
      <w:b/>
      <w:smallCaps/>
      <w:color w:val="000000"/>
      <w:sz w:val="14"/>
      <w:szCs w:val="14"/>
    </w:rPr>
  </w:style>
  <w:style w:type="character" w:customStyle="1" w:styleId="20">
    <w:name w:val="標題 2 字元"/>
    <w:basedOn w:val="a0"/>
    <w:link w:val="2"/>
    <w:uiPriority w:val="9"/>
    <w:rsid w:val="007A7D94"/>
    <w:rPr>
      <w:rFonts w:ascii="Infiniti Brand" w:eastAsia="Infiniti Brand" w:hAnsi="Infiniti Brand" w:cs="Infiniti Brand"/>
      <w:color w:val="000000"/>
      <w:sz w:val="14"/>
      <w:szCs w:val="14"/>
    </w:rPr>
  </w:style>
  <w:style w:type="paragraph" w:styleId="ad">
    <w:name w:val="Title"/>
    <w:basedOn w:val="a"/>
    <w:next w:val="a"/>
    <w:link w:val="ae"/>
    <w:uiPriority w:val="10"/>
    <w:qFormat/>
    <w:rsid w:val="007A7D94"/>
    <w:pPr>
      <w:pBdr>
        <w:top w:val="nil"/>
        <w:left w:val="nil"/>
        <w:bottom w:val="single" w:sz="8" w:space="4" w:color="5B9BD5"/>
        <w:right w:val="nil"/>
        <w:between w:val="nil"/>
      </w:pBdr>
      <w:spacing w:line="648" w:lineRule="auto"/>
      <w:jc w:val="center"/>
    </w:pPr>
    <w:rPr>
      <w:rFonts w:ascii="Infiniti Brand Light" w:eastAsia="Infiniti Brand Light" w:hAnsi="Infiniti Brand Light" w:cs="Infiniti Brand Light"/>
      <w:smallCaps/>
      <w:color w:val="000000"/>
      <w:sz w:val="54"/>
      <w:szCs w:val="54"/>
    </w:rPr>
  </w:style>
  <w:style w:type="character" w:customStyle="1" w:styleId="ae">
    <w:name w:val="標題 字元"/>
    <w:basedOn w:val="a0"/>
    <w:link w:val="ad"/>
    <w:uiPriority w:val="10"/>
    <w:rsid w:val="007A7D94"/>
    <w:rPr>
      <w:rFonts w:ascii="Infiniti Brand Light" w:eastAsia="Infiniti Brand Light" w:hAnsi="Infiniti Brand Light" w:cs="Infiniti Brand Light"/>
      <w:smallCaps/>
      <w:color w:val="000000"/>
      <w:sz w:val="54"/>
      <w:szCs w:val="54"/>
    </w:rPr>
  </w:style>
  <w:style w:type="character" w:styleId="af">
    <w:name w:val="annotation reference"/>
    <w:basedOn w:val="a0"/>
    <w:uiPriority w:val="99"/>
    <w:semiHidden/>
    <w:unhideWhenUsed/>
    <w:rsid w:val="005F561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F5615"/>
    <w:pPr>
      <w:widowControl w:val="0"/>
    </w:pPr>
    <w:rPr>
      <w:kern w:val="2"/>
    </w:rPr>
  </w:style>
  <w:style w:type="character" w:customStyle="1" w:styleId="af1">
    <w:name w:val="註解文字 字元"/>
    <w:basedOn w:val="a0"/>
    <w:link w:val="af0"/>
    <w:uiPriority w:val="99"/>
    <w:rsid w:val="005F5615"/>
    <w:rPr>
      <w:kern w:val="2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35CFD"/>
    <w:pPr>
      <w:widowControl/>
    </w:pPr>
    <w:rPr>
      <w:b/>
      <w:bCs/>
      <w:kern w:val="0"/>
    </w:rPr>
  </w:style>
  <w:style w:type="character" w:customStyle="1" w:styleId="af3">
    <w:name w:val="註解主旨 字元"/>
    <w:basedOn w:val="af1"/>
    <w:link w:val="af2"/>
    <w:uiPriority w:val="99"/>
    <w:semiHidden/>
    <w:rsid w:val="00935CFD"/>
    <w:rPr>
      <w:rFonts w:ascii="新細明體" w:eastAsia="新細明體" w:hAnsi="新細明體" w:cs="新細明體"/>
      <w:b/>
      <w:bCs/>
      <w:kern w:val="2"/>
      <w:sz w:val="24"/>
      <w:szCs w:val="24"/>
    </w:rPr>
  </w:style>
  <w:style w:type="character" w:customStyle="1" w:styleId="21">
    <w:name w:val="未解析的提及2"/>
    <w:basedOn w:val="a0"/>
    <w:uiPriority w:val="99"/>
    <w:semiHidden/>
    <w:unhideWhenUsed/>
    <w:rsid w:val="006B742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97030B"/>
  </w:style>
  <w:style w:type="paragraph" w:styleId="af4">
    <w:name w:val="No Spacing"/>
    <w:uiPriority w:val="1"/>
    <w:qFormat/>
    <w:rsid w:val="006E6C2E"/>
    <w:pPr>
      <w:spacing w:after="0" w:line="240" w:lineRule="auto"/>
    </w:pPr>
    <w:rPr>
      <w:rFonts w:ascii="Calibri" w:eastAsia="新細明體" w:hAnsi="Calibri" w:cs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7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6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2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initi.com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0AAE-2899-4000-BCF3-E78FB3A7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Chou, Irene /TW</dc:creator>
  <cp:keywords/>
  <dc:description/>
  <cp:lastModifiedBy>吳中煒(裕日)</cp:lastModifiedBy>
  <cp:revision>3</cp:revision>
  <cp:lastPrinted>2022-05-26T09:31:00Z</cp:lastPrinted>
  <dcterms:created xsi:type="dcterms:W3CDTF">2022-05-30T08:18:00Z</dcterms:created>
  <dcterms:modified xsi:type="dcterms:W3CDTF">2022-05-30T08:58:00Z</dcterms:modified>
</cp:coreProperties>
</file>